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37000000">
      <w:pPr>
        <w:pStyle w:val="Style_1"/>
        <w:ind/>
        <w:jc w:val="center"/>
        <w:outlineLvl w:val="0"/>
      </w:pPr>
      <w:r>
        <w:rPr>
          <w:sz w:val="24"/>
        </w:rPr>
        <w:t>ПРАВИТЕЛЬСТВО КЕМЕРОВСКОЙ ОБЛАСТИ - КУЗБАССА</w:t>
      </w:r>
    </w:p>
    <w:p w14:paraId="38000000">
      <w:pPr>
        <w:pStyle w:val="Style_1"/>
        <w:ind/>
        <w:jc w:val="center"/>
      </w:pPr>
    </w:p>
    <w:p w14:paraId="39000000">
      <w:pPr>
        <w:pStyle w:val="Style_1"/>
        <w:ind/>
        <w:jc w:val="center"/>
      </w:pPr>
      <w:r>
        <w:rPr>
          <w:sz w:val="24"/>
        </w:rPr>
        <w:t>ПОСТАНОВЛЕНИЕ</w:t>
      </w:r>
    </w:p>
    <w:p w14:paraId="3A000000">
      <w:pPr>
        <w:pStyle w:val="Style_1"/>
        <w:ind/>
        <w:jc w:val="center"/>
      </w:pPr>
      <w:r>
        <w:rPr>
          <w:sz w:val="24"/>
        </w:rPr>
        <w:t>от 15 июня 2021 г. N 326</w:t>
      </w:r>
    </w:p>
    <w:p w14:paraId="3B000000">
      <w:pPr>
        <w:pStyle w:val="Style_1"/>
        <w:ind/>
        <w:jc w:val="both"/>
      </w:pPr>
    </w:p>
    <w:p w14:paraId="3C000000">
      <w:pPr>
        <w:pStyle w:val="Style_1"/>
        <w:ind/>
        <w:jc w:val="center"/>
      </w:pPr>
      <w:r>
        <w:rPr>
          <w:sz w:val="24"/>
        </w:rPr>
        <w:t>О РЕГИОНАЛЬНОМ КОНКУРСЕ В ОБЛАСТИ КАЧЕСТВА</w:t>
      </w:r>
    </w:p>
    <w:p w14:paraId="3D000000">
      <w:pPr>
        <w:pStyle w:val="Style_1"/>
        <w:ind/>
        <w:jc w:val="center"/>
      </w:pPr>
      <w:r>
        <w:rPr>
          <w:sz w:val="24"/>
        </w:rPr>
        <w:t>"СДЕЛАНО В КУЗБАССЕ"</w:t>
      </w:r>
    </w:p>
    <w:p w14:paraId="3E000000">
      <w:pPr>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3F000000">
            <w:pPr>
              <w:pStyle w:val="Style_2"/>
              <w:ind/>
              <w:jc w:val="center"/>
            </w:pPr>
            <w:r>
              <w:rPr>
                <w:color w:val="392C69"/>
                <w:sz w:val="24"/>
              </w:rPr>
              <w:t>Список изменяющих документов</w:t>
            </w:r>
          </w:p>
          <w:p w14:paraId="40000000">
            <w:pPr>
              <w:pStyle w:val="Style_2"/>
              <w:ind/>
              <w:jc w:val="center"/>
            </w:pPr>
            <w:r>
              <w:rPr>
                <w:color w:val="392C69"/>
                <w:sz w:val="24"/>
              </w:rPr>
              <w:t>(в ред. постановлений Правительства Кемеровской области - Кузбасса</w:t>
            </w:r>
          </w:p>
          <w:p w14:paraId="41000000">
            <w:pPr>
              <w:pStyle w:val="Style_2"/>
              <w:ind/>
              <w:jc w:val="center"/>
            </w:pPr>
            <w:r>
              <w:rPr>
                <w:color w:val="392C69"/>
                <w:sz w:val="24"/>
              </w:rPr>
              <w:t xml:space="preserve">от 12.04.2022 </w:t>
            </w:r>
            <w:r>
              <w:rPr>
                <w:color w:val="392C69"/>
                <w:sz w:val="24"/>
              </w:rPr>
              <w:t>N 204</w:t>
            </w:r>
            <w:r>
              <w:rPr>
                <w:color w:val="392C69"/>
                <w:sz w:val="24"/>
              </w:rPr>
              <w:t xml:space="preserve">, от 26.04.2023 </w:t>
            </w:r>
            <w:r>
              <w:rPr>
                <w:color w:val="392C69"/>
                <w:sz w:val="24"/>
              </w:rPr>
              <w:t>N 248</w:t>
            </w:r>
            <w:r>
              <w:rPr>
                <w:color w:val="392C69"/>
                <w:sz w:val="24"/>
              </w:rPr>
              <w:t xml:space="preserve">, от 29.12.2023 </w:t>
            </w:r>
            <w:r>
              <w:rPr>
                <w:color w:val="392C69"/>
                <w:sz w:val="24"/>
              </w:rPr>
              <w:t>N 924</w:t>
            </w:r>
            <w:r>
              <w:rPr>
                <w:color w:val="392C69"/>
                <w:sz w:val="24"/>
              </w:rPr>
              <w:t>,</w:t>
            </w:r>
          </w:p>
          <w:p w14:paraId="42000000">
            <w:pPr>
              <w:pStyle w:val="Style_2"/>
              <w:ind/>
              <w:jc w:val="center"/>
            </w:pPr>
            <w:r>
              <w:rPr>
                <w:color w:val="392C69"/>
                <w:sz w:val="24"/>
              </w:rPr>
              <w:t xml:space="preserve">от 26.06.2025 </w:t>
            </w:r>
            <w:r>
              <w:rPr>
                <w:color w:val="392C69"/>
                <w:sz w:val="24"/>
              </w:rPr>
              <w:t>N 392</w:t>
            </w:r>
            <w:r>
              <w:rPr>
                <w:color w:val="392C69"/>
                <w:sz w:val="24"/>
              </w:rPr>
              <w:t xml:space="preserve">, от 25.05.2026 </w:t>
            </w:r>
            <w:r>
              <w:rPr>
                <w:color w:val="392C69"/>
                <w:sz w:val="24"/>
              </w:rPr>
              <w:t>N 293</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43000000">
      <w:pPr>
        <w:pStyle w:val="Style_2"/>
        <w:ind/>
        <w:jc w:val="both"/>
      </w:pPr>
    </w:p>
    <w:p w14:paraId="44000000">
      <w:pPr>
        <w:pStyle w:val="Style_2"/>
        <w:ind w:firstLine="540" w:left="0"/>
        <w:jc w:val="both"/>
      </w:pPr>
      <w:r>
        <w:rPr>
          <w:sz w:val="24"/>
        </w:rPr>
        <w:t>В целях формирования положительного имиджа Кемеровской области - Кузбасса, ориентации населения Кемеровской области - Кузбасса на потребление товаров (услуг), производимых (предоставляемых) в Кемеровской области - Кузбассе, стимулирования организаций, зарегистрированных и осуществляющих хозяйственную деятельность на территории Кемеровской области - Кузбасса, к улучшению качества товаров (услуг) Правительство Кемеровской области - Кузбасса постановляет:</w:t>
      </w:r>
    </w:p>
    <w:p w14:paraId="45000000">
      <w:pPr>
        <w:pStyle w:val="Style_2"/>
        <w:ind/>
        <w:jc w:val="both"/>
      </w:pPr>
    </w:p>
    <w:p w14:paraId="46000000">
      <w:pPr>
        <w:pStyle w:val="Style_2"/>
        <w:ind w:firstLine="540" w:left="0"/>
        <w:jc w:val="both"/>
      </w:pPr>
      <w:r>
        <w:rPr>
          <w:sz w:val="24"/>
        </w:rPr>
        <w:t xml:space="preserve">1. Утвердить прилагаемое </w:t>
      </w:r>
      <w:r>
        <w:rPr>
          <w:color w:val="0000FF"/>
          <w:sz w:val="24"/>
        </w:rPr>
        <w:fldChar w:fldCharType="begin"/>
      </w:r>
      <w:r>
        <w:rPr>
          <w:color w:val="0000FF"/>
          <w:sz w:val="24"/>
        </w:rPr>
        <w:instrText>HYPERLINK \l "P38" \o "ПОЛОЖЕНИЕ"</w:instrText>
      </w:r>
      <w:r>
        <w:rPr>
          <w:color w:val="0000FF"/>
          <w:sz w:val="24"/>
        </w:rPr>
        <w:fldChar w:fldCharType="separate"/>
      </w:r>
      <w:r>
        <w:rPr>
          <w:color w:val="0000FF"/>
          <w:sz w:val="24"/>
        </w:rPr>
        <w:t>Положение</w:t>
      </w:r>
      <w:r>
        <w:rPr>
          <w:color w:val="0000FF"/>
          <w:sz w:val="24"/>
        </w:rPr>
        <w:fldChar w:fldCharType="end"/>
      </w:r>
      <w:r>
        <w:rPr>
          <w:sz w:val="24"/>
        </w:rPr>
        <w:t xml:space="preserve"> о порядке проведения регионального конкурса в области качества "Сделано в Кузбассе".</w:t>
      </w:r>
    </w:p>
    <w:p w14:paraId="47000000">
      <w:pPr>
        <w:pStyle w:val="Style_2"/>
        <w:spacing w:before="240"/>
        <w:ind w:firstLine="540" w:left="0"/>
        <w:jc w:val="both"/>
      </w:pPr>
      <w:r>
        <w:rPr>
          <w:sz w:val="24"/>
        </w:rPr>
        <w:t xml:space="preserve">2. Создать комиссию по определению победителей регионального конкурса в области качества "Сделано в Кузбассе" и утвердить ее </w:t>
      </w:r>
      <w:r>
        <w:rPr>
          <w:color w:val="0000FF"/>
          <w:sz w:val="24"/>
        </w:rPr>
        <w:fldChar w:fldCharType="begin"/>
      </w:r>
      <w:r>
        <w:rPr>
          <w:color w:val="0000FF"/>
          <w:sz w:val="24"/>
        </w:rPr>
        <w:instrText>HYPERLINK \l "P5350" \o "СОСТАВ"</w:instrText>
      </w:r>
      <w:r>
        <w:rPr>
          <w:color w:val="0000FF"/>
          <w:sz w:val="24"/>
        </w:rPr>
        <w:fldChar w:fldCharType="separate"/>
      </w:r>
      <w:r>
        <w:rPr>
          <w:color w:val="0000FF"/>
          <w:sz w:val="24"/>
        </w:rPr>
        <w:t>состав</w:t>
      </w:r>
      <w:r>
        <w:rPr>
          <w:color w:val="0000FF"/>
          <w:sz w:val="24"/>
        </w:rPr>
        <w:fldChar w:fldCharType="end"/>
      </w:r>
      <w:r>
        <w:rPr>
          <w:sz w:val="24"/>
        </w:rPr>
        <w:t>.</w:t>
      </w:r>
    </w:p>
    <w:p w14:paraId="48000000">
      <w:pPr>
        <w:pStyle w:val="Style_2"/>
        <w:spacing w:before="240"/>
        <w:ind w:firstLine="540" w:left="0"/>
        <w:jc w:val="both"/>
      </w:pPr>
      <w:r>
        <w:rPr>
          <w:sz w:val="24"/>
        </w:rPr>
        <w:t>3. Министерству промышленности и торговли Кузбасса при участии Федерального бюджетного учреждения "Государственный региональный центр стандартизации, метрологии и испытаний в Кемеровской области - Кузбассе" (по согласованию) организовать ежегодное проведение регионального конкурса в области качества "Сделано в Кузбассе".</w:t>
      </w:r>
    </w:p>
    <w:p w14:paraId="49000000">
      <w:pPr>
        <w:pStyle w:val="Style_2"/>
        <w:ind/>
        <w:jc w:val="both"/>
      </w:pPr>
      <w:r>
        <w:rPr>
          <w:sz w:val="24"/>
        </w:rPr>
        <w:t xml:space="preserve">(п. 3 в ред. </w:t>
      </w:r>
      <w:r>
        <w:rPr>
          <w:sz w:val="24"/>
        </w:rPr>
        <w:t>постановления</w:t>
      </w:r>
      <w:r>
        <w:rPr>
          <w:sz w:val="24"/>
        </w:rPr>
        <w:t xml:space="preserve"> Правительства Кемеровской области - Кузбасса от 12.04.2022 N 204)</w:t>
      </w:r>
    </w:p>
    <w:p w14:paraId="4A000000">
      <w:pPr>
        <w:pStyle w:val="Style_2"/>
        <w:spacing w:before="240"/>
        <w:ind w:firstLine="540" w:left="0"/>
        <w:jc w:val="both"/>
      </w:pPr>
      <w:r>
        <w:rPr>
          <w:sz w:val="24"/>
        </w:rPr>
        <w:t>4. Настоящее постановление подлежит опубликованию на сайте "Электронный бюллетень Правительства Кемеровской области - Кузбасса".</w:t>
      </w:r>
    </w:p>
    <w:p w14:paraId="4B000000">
      <w:pPr>
        <w:pStyle w:val="Style_2"/>
        <w:spacing w:before="240"/>
        <w:ind w:firstLine="540" w:left="0"/>
        <w:jc w:val="both"/>
      </w:pPr>
      <w:r>
        <w:rPr>
          <w:sz w:val="24"/>
        </w:rPr>
        <w:t>5. Контроль за исполнением настоящего постановления возложить на заместителя Губернатора Кемеровской области - Кузбасса (по промышленности, транспорту и цифровизации) Старосвета Л.В.</w:t>
      </w:r>
    </w:p>
    <w:p w14:paraId="4C000000">
      <w:pPr>
        <w:pStyle w:val="Style_2"/>
        <w:ind/>
        <w:jc w:val="both"/>
      </w:pPr>
      <w:r>
        <w:rPr>
          <w:sz w:val="24"/>
        </w:rPr>
        <w:t xml:space="preserve">(п. 5 в ред. </w:t>
      </w:r>
      <w:r>
        <w:rPr>
          <w:sz w:val="24"/>
        </w:rPr>
        <w:t>постановления</w:t>
      </w:r>
      <w:r>
        <w:rPr>
          <w:sz w:val="24"/>
        </w:rPr>
        <w:t xml:space="preserve"> Правительства Кемеровской области - Кузбасса от 26.06.2025 N 392)</w:t>
      </w:r>
    </w:p>
    <w:p w14:paraId="4D000000">
      <w:pPr>
        <w:pStyle w:val="Style_2"/>
        <w:ind/>
        <w:jc w:val="both"/>
      </w:pPr>
    </w:p>
    <w:p w14:paraId="4E000000">
      <w:pPr>
        <w:pStyle w:val="Style_2"/>
        <w:ind/>
        <w:jc w:val="right"/>
      </w:pPr>
      <w:r>
        <w:rPr>
          <w:sz w:val="24"/>
        </w:rPr>
        <w:t>Первый заместитель Губернатора</w:t>
      </w:r>
    </w:p>
    <w:p w14:paraId="4F000000">
      <w:pPr>
        <w:pStyle w:val="Style_2"/>
        <w:ind/>
        <w:jc w:val="right"/>
      </w:pPr>
      <w:r>
        <w:rPr>
          <w:sz w:val="24"/>
        </w:rPr>
        <w:t>Кемеровской области - Кузбасса -</w:t>
      </w:r>
    </w:p>
    <w:p w14:paraId="50000000">
      <w:pPr>
        <w:pStyle w:val="Style_2"/>
        <w:ind/>
        <w:jc w:val="right"/>
      </w:pPr>
      <w:r>
        <w:rPr>
          <w:sz w:val="24"/>
        </w:rPr>
        <w:t>председатель Правительства</w:t>
      </w:r>
    </w:p>
    <w:p w14:paraId="51000000">
      <w:pPr>
        <w:pStyle w:val="Style_2"/>
        <w:ind/>
        <w:jc w:val="right"/>
      </w:pPr>
      <w:r>
        <w:rPr>
          <w:sz w:val="24"/>
        </w:rPr>
        <w:t>Кемеровской области - Кузбасса</w:t>
      </w:r>
    </w:p>
    <w:p w14:paraId="52000000">
      <w:pPr>
        <w:pStyle w:val="Style_2"/>
        <w:ind/>
        <w:jc w:val="right"/>
      </w:pPr>
      <w:r>
        <w:rPr>
          <w:sz w:val="24"/>
        </w:rPr>
        <w:t>В.Н.ТЕЛЕГИН</w:t>
      </w:r>
    </w:p>
    <w:p w14:paraId="53000000">
      <w:pPr>
        <w:pStyle w:val="Style_2"/>
        <w:ind/>
        <w:jc w:val="both"/>
      </w:pPr>
    </w:p>
    <w:p w14:paraId="54000000">
      <w:pPr>
        <w:pStyle w:val="Style_2"/>
        <w:ind/>
        <w:jc w:val="both"/>
      </w:pPr>
    </w:p>
    <w:p w14:paraId="55000000">
      <w:pPr>
        <w:pStyle w:val="Style_2"/>
        <w:ind/>
        <w:jc w:val="both"/>
      </w:pPr>
    </w:p>
    <w:p w14:paraId="56000000">
      <w:pPr>
        <w:pStyle w:val="Style_2"/>
        <w:ind/>
        <w:jc w:val="both"/>
      </w:pPr>
    </w:p>
    <w:p w14:paraId="57000000">
      <w:pPr>
        <w:pStyle w:val="Style_2"/>
        <w:ind/>
        <w:jc w:val="both"/>
      </w:pPr>
    </w:p>
    <w:p w14:paraId="58000000">
      <w:pPr>
        <w:pStyle w:val="Style_2"/>
        <w:ind/>
        <w:jc w:val="both"/>
      </w:pPr>
    </w:p>
    <w:p w14:paraId="59000000">
      <w:pPr>
        <w:pStyle w:val="Style_2"/>
        <w:ind/>
        <w:jc w:val="both"/>
      </w:pPr>
    </w:p>
    <w:p w14:paraId="5A000000">
      <w:pPr>
        <w:pStyle w:val="Style_2"/>
        <w:ind/>
        <w:jc w:val="both"/>
      </w:pPr>
    </w:p>
    <w:p w14:paraId="5B000000">
      <w:pPr>
        <w:pStyle w:val="Style_2"/>
        <w:ind/>
        <w:jc w:val="both"/>
      </w:pPr>
    </w:p>
    <w:p w14:paraId="5C000000">
      <w:pPr>
        <w:pStyle w:val="Style_2"/>
        <w:ind/>
        <w:jc w:val="both"/>
      </w:pPr>
    </w:p>
    <w:p w14:paraId="5D000000">
      <w:pPr>
        <w:pStyle w:val="Style_2"/>
        <w:ind/>
        <w:jc w:val="both"/>
      </w:pPr>
    </w:p>
    <w:p w14:paraId="5E000000">
      <w:pPr>
        <w:pStyle w:val="Style_2"/>
        <w:ind/>
        <w:jc w:val="both"/>
      </w:pPr>
    </w:p>
    <w:p w14:paraId="5F000000">
      <w:pPr>
        <w:pStyle w:val="Style_2"/>
        <w:ind/>
        <w:jc w:val="right"/>
        <w:outlineLvl w:val="0"/>
      </w:pPr>
      <w:r>
        <w:rPr>
          <w:sz w:val="24"/>
        </w:rPr>
        <w:t>Утверждено</w:t>
      </w:r>
    </w:p>
    <w:p w14:paraId="60000000">
      <w:pPr>
        <w:pStyle w:val="Style_2"/>
        <w:ind/>
        <w:jc w:val="right"/>
      </w:pPr>
      <w:r>
        <w:rPr>
          <w:sz w:val="24"/>
        </w:rPr>
        <w:t>постановлением Правительства</w:t>
      </w:r>
    </w:p>
    <w:p w14:paraId="61000000">
      <w:pPr>
        <w:pStyle w:val="Style_2"/>
        <w:ind/>
        <w:jc w:val="right"/>
      </w:pPr>
      <w:r>
        <w:rPr>
          <w:sz w:val="24"/>
        </w:rPr>
        <w:t>Кемеровской области - Кузбасса</w:t>
      </w:r>
    </w:p>
    <w:p w14:paraId="62000000">
      <w:pPr>
        <w:pStyle w:val="Style_2"/>
        <w:ind/>
        <w:jc w:val="right"/>
      </w:pPr>
      <w:r>
        <w:rPr>
          <w:sz w:val="24"/>
        </w:rPr>
        <w:t>от 15 июня 2021 г. N 326</w:t>
      </w:r>
    </w:p>
    <w:p w14:paraId="63000000">
      <w:pPr>
        <w:pStyle w:val="Style_2"/>
        <w:ind/>
        <w:jc w:val="both"/>
      </w:pPr>
    </w:p>
    <w:p w14:paraId="64000000">
      <w:pPr>
        <w:pStyle w:val="Style_1"/>
        <w:ind/>
        <w:jc w:val="center"/>
      </w:pPr>
      <w:bookmarkStart w:id="1" w:name="P38"/>
      <w:bookmarkEnd w:id="1"/>
      <w:r>
        <w:rPr>
          <w:sz w:val="24"/>
        </w:rPr>
        <w:t>ПОЛОЖЕНИЕ</w:t>
      </w:r>
    </w:p>
    <w:p w14:paraId="65000000">
      <w:pPr>
        <w:pStyle w:val="Style_1"/>
        <w:ind/>
        <w:jc w:val="center"/>
      </w:pPr>
      <w:r>
        <w:rPr>
          <w:sz w:val="24"/>
        </w:rPr>
        <w:t>О ПОРЯДКЕ ПРОВЕДЕНИЯ РЕГИОНАЛЬНОГО КОНКУРСА</w:t>
      </w:r>
    </w:p>
    <w:p w14:paraId="66000000">
      <w:pPr>
        <w:pStyle w:val="Style_1"/>
        <w:ind/>
        <w:jc w:val="center"/>
      </w:pPr>
      <w:r>
        <w:rPr>
          <w:sz w:val="24"/>
        </w:rPr>
        <w:t>В ОБЛАСТИ КАЧЕСТВА "СДЕЛАНО В КУЗБАССЕ"</w:t>
      </w:r>
    </w:p>
    <w:p w14:paraId="67000000">
      <w:pPr>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68000000">
            <w:pPr>
              <w:pStyle w:val="Style_2"/>
              <w:ind/>
              <w:jc w:val="center"/>
            </w:pPr>
            <w:r>
              <w:rPr>
                <w:color w:val="392C69"/>
                <w:sz w:val="24"/>
              </w:rPr>
              <w:t>Список изменяющих документов</w:t>
            </w:r>
          </w:p>
          <w:p w14:paraId="69000000">
            <w:pPr>
              <w:pStyle w:val="Style_2"/>
              <w:ind/>
              <w:jc w:val="center"/>
            </w:pPr>
            <w:r>
              <w:rPr>
                <w:color w:val="392C69"/>
                <w:sz w:val="24"/>
              </w:rPr>
              <w:t>(в ред. постановлений Правительства Кемеровской области - Кузбасса</w:t>
            </w:r>
          </w:p>
          <w:p w14:paraId="6A000000">
            <w:pPr>
              <w:pStyle w:val="Style_2"/>
              <w:ind/>
              <w:jc w:val="center"/>
            </w:pPr>
            <w:r>
              <w:rPr>
                <w:color w:val="392C69"/>
                <w:sz w:val="24"/>
              </w:rPr>
              <w:t xml:space="preserve">от 12.04.2022 </w:t>
            </w:r>
            <w:r>
              <w:rPr>
                <w:color w:val="392C69"/>
                <w:sz w:val="24"/>
              </w:rPr>
              <w:t>N 204</w:t>
            </w:r>
            <w:r>
              <w:rPr>
                <w:color w:val="392C69"/>
                <w:sz w:val="24"/>
              </w:rPr>
              <w:t xml:space="preserve">, от 26.04.2023 </w:t>
            </w:r>
            <w:r>
              <w:rPr>
                <w:color w:val="392C69"/>
                <w:sz w:val="24"/>
              </w:rPr>
              <w:t>N 248</w:t>
            </w:r>
            <w:r>
              <w:rPr>
                <w:color w:val="392C69"/>
                <w:sz w:val="24"/>
              </w:rPr>
              <w:t xml:space="preserve">, от 29.12.2023 </w:t>
            </w:r>
            <w:r>
              <w:rPr>
                <w:color w:val="392C69"/>
                <w:sz w:val="24"/>
              </w:rPr>
              <w:t>N 924</w:t>
            </w:r>
            <w:r>
              <w:rPr>
                <w:color w:val="392C69"/>
                <w:sz w:val="24"/>
              </w:rPr>
              <w:t>,</w:t>
            </w:r>
          </w:p>
          <w:p w14:paraId="6B000000">
            <w:pPr>
              <w:pStyle w:val="Style_2"/>
              <w:ind/>
              <w:jc w:val="center"/>
            </w:pPr>
            <w:r>
              <w:rPr>
                <w:color w:val="392C69"/>
                <w:sz w:val="24"/>
              </w:rPr>
              <w:t xml:space="preserve">от 26.06.2025 </w:t>
            </w:r>
            <w:r>
              <w:rPr>
                <w:color w:val="392C69"/>
                <w:sz w:val="24"/>
              </w:rPr>
              <w:t>N 392</w:t>
            </w:r>
            <w:r>
              <w:rPr>
                <w:color w:val="392C69"/>
                <w:sz w:val="24"/>
              </w:rPr>
              <w:t xml:space="preserve">, от 25.05.2026 </w:t>
            </w:r>
            <w:r>
              <w:rPr>
                <w:color w:val="392C69"/>
                <w:sz w:val="24"/>
              </w:rPr>
              <w:t>N 293</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6C000000">
      <w:pPr>
        <w:pStyle w:val="Style_2"/>
        <w:ind/>
        <w:jc w:val="both"/>
      </w:pPr>
    </w:p>
    <w:p w14:paraId="6D000000">
      <w:pPr>
        <w:pStyle w:val="Style_1"/>
        <w:ind/>
        <w:jc w:val="center"/>
        <w:outlineLvl w:val="1"/>
      </w:pPr>
      <w:r>
        <w:rPr>
          <w:sz w:val="24"/>
        </w:rPr>
        <w:t>1. Общие положения</w:t>
      </w:r>
    </w:p>
    <w:p w14:paraId="6E000000">
      <w:pPr>
        <w:pStyle w:val="Style_2"/>
        <w:ind/>
        <w:jc w:val="both"/>
      </w:pPr>
    </w:p>
    <w:p w14:paraId="6F000000">
      <w:pPr>
        <w:pStyle w:val="Style_2"/>
        <w:ind w:firstLine="540" w:left="0"/>
        <w:jc w:val="both"/>
      </w:pPr>
      <w:r>
        <w:rPr>
          <w:sz w:val="24"/>
        </w:rPr>
        <w:t>1.1. Настоящее Положение устанавливает порядок проведения регионального конкурса в области качества "Сделано в Кузбассе" (далее - конкурс).</w:t>
      </w:r>
    </w:p>
    <w:p w14:paraId="70000000">
      <w:pPr>
        <w:pStyle w:val="Style_2"/>
        <w:spacing w:before="240"/>
        <w:ind w:firstLine="540" w:left="0"/>
        <w:jc w:val="both"/>
      </w:pPr>
      <w:r>
        <w:rPr>
          <w:sz w:val="24"/>
        </w:rPr>
        <w:t>1.2. Основными целями проведения конкурса являются:</w:t>
      </w:r>
    </w:p>
    <w:p w14:paraId="71000000">
      <w:pPr>
        <w:pStyle w:val="Style_2"/>
        <w:spacing w:before="240"/>
        <w:ind w:firstLine="540" w:left="0"/>
        <w:jc w:val="both"/>
      </w:pPr>
      <w:r>
        <w:rPr>
          <w:sz w:val="24"/>
        </w:rPr>
        <w:t>стимулирование организаций к повышению качества, безопасности и конкурентоспособности товаров (далее также - продукция) и оказываемых услуг на территории Кемеровской области - Кузбасса;</w:t>
      </w:r>
    </w:p>
    <w:p w14:paraId="72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29.12.2023 N 924)</w:t>
      </w:r>
    </w:p>
    <w:p w14:paraId="73000000">
      <w:pPr>
        <w:pStyle w:val="Style_2"/>
        <w:spacing w:before="240"/>
        <w:ind w:firstLine="540" w:left="0"/>
        <w:jc w:val="both"/>
      </w:pPr>
      <w:r>
        <w:rPr>
          <w:sz w:val="24"/>
        </w:rPr>
        <w:t>содействие достижению устойчивой деятельности организаций в условиях рыночных отношений за счет внедрения в организациях эффективных систем менеджмента качества, экологичности, безопасности труда, социальной ответственности, энергоэффективности, наилучших доступных технологий и бережливого производства;</w:t>
      </w:r>
    </w:p>
    <w:p w14:paraId="74000000">
      <w:pPr>
        <w:pStyle w:val="Style_2"/>
        <w:spacing w:before="240"/>
        <w:ind w:firstLine="540" w:left="0"/>
        <w:jc w:val="both"/>
      </w:pPr>
      <w:r>
        <w:rPr>
          <w:sz w:val="24"/>
        </w:rPr>
        <w:t>повышение заинтересованности товаропроизводителей в выпуске качественных и безопасных товаров;</w:t>
      </w:r>
    </w:p>
    <w:p w14:paraId="75000000">
      <w:pPr>
        <w:pStyle w:val="Style_2"/>
        <w:spacing w:before="240"/>
        <w:ind w:firstLine="540" w:left="0"/>
        <w:jc w:val="both"/>
      </w:pPr>
      <w:r>
        <w:rPr>
          <w:sz w:val="24"/>
        </w:rPr>
        <w:t>широкое и достоверное информирование потребителей о высококачественных, экологичных и безопасных товарах и услугах, произведенных или оказываемых на территории Кемеровской области - Кузбасса, и их производителях;</w:t>
      </w:r>
    </w:p>
    <w:p w14:paraId="76000000">
      <w:pPr>
        <w:pStyle w:val="Style_2"/>
        <w:spacing w:before="240"/>
        <w:ind w:firstLine="540" w:left="0"/>
        <w:jc w:val="both"/>
      </w:pPr>
      <w:r>
        <w:rPr>
          <w:sz w:val="24"/>
        </w:rPr>
        <w:t>повышение известности и узнаваемости Кемеровской области - Кузбасса, продвижение товаров, услуг, произведенных или оказываемых на территории Кемеровской области - Кузбасса.</w:t>
      </w:r>
    </w:p>
    <w:p w14:paraId="77000000">
      <w:pPr>
        <w:pStyle w:val="Style_2"/>
        <w:ind/>
        <w:jc w:val="both"/>
      </w:pPr>
    </w:p>
    <w:p w14:paraId="78000000">
      <w:pPr>
        <w:pStyle w:val="Style_1"/>
        <w:ind/>
        <w:jc w:val="center"/>
        <w:outlineLvl w:val="1"/>
      </w:pPr>
      <w:r>
        <w:rPr>
          <w:sz w:val="24"/>
        </w:rPr>
        <w:t>2. Организация и проведение конкурса</w:t>
      </w:r>
    </w:p>
    <w:p w14:paraId="79000000">
      <w:pPr>
        <w:pStyle w:val="Style_2"/>
        <w:ind/>
        <w:jc w:val="both"/>
      </w:pPr>
    </w:p>
    <w:p w14:paraId="7A000000">
      <w:pPr>
        <w:pStyle w:val="Style_2"/>
        <w:ind w:firstLine="540" w:left="0"/>
        <w:jc w:val="both"/>
      </w:pPr>
      <w:r>
        <w:rPr>
          <w:sz w:val="24"/>
        </w:rPr>
        <w:t>2.1. Для организации и проведения конкурса Правительством Кемеровской области - Кузбасса создается комиссия по определению победителей конкурса (далее - региональная комиссия) и утверждается ее состав.</w:t>
      </w:r>
    </w:p>
    <w:p w14:paraId="7B000000">
      <w:pPr>
        <w:pStyle w:val="Style_2"/>
        <w:spacing w:before="240"/>
        <w:ind w:firstLine="540" w:left="0"/>
        <w:jc w:val="both"/>
      </w:pPr>
      <w:r>
        <w:rPr>
          <w:sz w:val="24"/>
        </w:rPr>
        <w:t>2.2. Региональная комиссия:</w:t>
      </w:r>
    </w:p>
    <w:p w14:paraId="7C000000">
      <w:pPr>
        <w:pStyle w:val="Style_2"/>
        <w:spacing w:before="240"/>
        <w:ind w:firstLine="540" w:left="0"/>
        <w:jc w:val="both"/>
      </w:pPr>
      <w:r>
        <w:rPr>
          <w:sz w:val="24"/>
        </w:rPr>
        <w:t>утверждает положение о региональной комиссии и порядке ее работы;</w:t>
      </w:r>
    </w:p>
    <w:p w14:paraId="7D000000">
      <w:pPr>
        <w:pStyle w:val="Style_2"/>
        <w:spacing w:before="240"/>
        <w:ind w:firstLine="540" w:left="0"/>
        <w:jc w:val="both"/>
      </w:pPr>
      <w:r>
        <w:rPr>
          <w:sz w:val="24"/>
        </w:rPr>
        <w:t>принимает решение о признании победителем конкурса или о несоответствии товара (услуги), заявленного на конкурс, условиям конкурса;</w:t>
      </w:r>
    </w:p>
    <w:p w14:paraId="7E000000">
      <w:pPr>
        <w:pStyle w:val="Style_2"/>
        <w:spacing w:before="240"/>
        <w:ind w:firstLine="540" w:left="0"/>
        <w:jc w:val="both"/>
      </w:pPr>
      <w:r>
        <w:rPr>
          <w:sz w:val="24"/>
        </w:rPr>
        <w:t>принимает решение об отказе в допуске организации для участия в конкурсе;</w:t>
      </w:r>
    </w:p>
    <w:p w14:paraId="7F000000">
      <w:pPr>
        <w:pStyle w:val="Style_2"/>
        <w:spacing w:before="240"/>
        <w:ind w:firstLine="540" w:left="0"/>
        <w:jc w:val="both"/>
      </w:pPr>
      <w:r>
        <w:rPr>
          <w:sz w:val="24"/>
        </w:rPr>
        <w:t>формирует рабочие комиссии из числа экспертов в области качества, специалистов исполнительных органов Кемеровской области - Кузбасса и иных компетентных организаций (далее - рабочая комиссия) для проведения экспертной оценки товаров и услуг по различным направлениям в соответствии с предметом экспертной оценки;</w:t>
      </w:r>
    </w:p>
    <w:p w14:paraId="80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26.04.2023 N 248)</w:t>
      </w:r>
    </w:p>
    <w:p w14:paraId="81000000">
      <w:pPr>
        <w:pStyle w:val="Style_2"/>
        <w:spacing w:before="240"/>
        <w:ind w:firstLine="540" w:left="0"/>
        <w:jc w:val="both"/>
      </w:pPr>
      <w:r>
        <w:rPr>
          <w:sz w:val="24"/>
        </w:rPr>
        <w:t>взаимодействует с рабочими комиссиями и участниками конкурса;</w:t>
      </w:r>
    </w:p>
    <w:p w14:paraId="82000000">
      <w:pPr>
        <w:pStyle w:val="Style_2"/>
        <w:spacing w:before="240"/>
        <w:ind w:firstLine="540" w:left="0"/>
        <w:jc w:val="both"/>
      </w:pPr>
      <w:r>
        <w:rPr>
          <w:sz w:val="24"/>
        </w:rPr>
        <w:t>утверждает методику проведения оценки товаров и услуг, заявленных на конкурс;</w:t>
      </w:r>
    </w:p>
    <w:p w14:paraId="83000000">
      <w:pPr>
        <w:pStyle w:val="Style_2"/>
        <w:spacing w:before="240"/>
        <w:ind w:firstLine="540" w:left="0"/>
        <w:jc w:val="both"/>
      </w:pPr>
      <w:r>
        <w:rPr>
          <w:sz w:val="24"/>
        </w:rPr>
        <w:t>утверждает оценочные листы для проведения оценки состояния производства.</w:t>
      </w:r>
    </w:p>
    <w:p w14:paraId="84000000">
      <w:pPr>
        <w:pStyle w:val="Style_2"/>
        <w:spacing w:before="240"/>
        <w:ind w:firstLine="540" w:left="0"/>
        <w:jc w:val="both"/>
      </w:pPr>
      <w:r>
        <w:rPr>
          <w:sz w:val="24"/>
        </w:rPr>
        <w:t>2.3. Рабочие комиссии по направлениям деятельности осуществляют анализ и оценку организаций - участников конкурса, готовят экспертные заключения по итогам работы.</w:t>
      </w:r>
    </w:p>
    <w:p w14:paraId="85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26.06.2025 N 392)</w:t>
      </w:r>
    </w:p>
    <w:p w14:paraId="86000000">
      <w:pPr>
        <w:pStyle w:val="Style_2"/>
        <w:spacing w:before="240"/>
        <w:ind w:firstLine="540" w:left="0"/>
        <w:jc w:val="both"/>
      </w:pPr>
      <w:r>
        <w:rPr>
          <w:sz w:val="24"/>
        </w:rPr>
        <w:t>2.4. Организатором конкурса является Министерство промышленности и торговли Кузбасса (далее - организатор конкурса) при участии Федерального бюджетного учреждения "Государственный региональный центр стандартизации, метрологии и испытаний в Кемеровской области - Кузбассе" (по согласованию).</w:t>
      </w:r>
    </w:p>
    <w:p w14:paraId="87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12.04.2022 N 204)</w:t>
      </w:r>
    </w:p>
    <w:p w14:paraId="88000000">
      <w:pPr>
        <w:pStyle w:val="Style_2"/>
        <w:spacing w:before="240"/>
        <w:ind w:firstLine="540" w:left="0"/>
        <w:jc w:val="both"/>
      </w:pPr>
      <w:r>
        <w:rPr>
          <w:sz w:val="24"/>
        </w:rPr>
        <w:t>2.5. Организатор конкурса осуществляет оперативное управление конкурсом и текущую организационную работу.</w:t>
      </w:r>
    </w:p>
    <w:p w14:paraId="89000000">
      <w:pPr>
        <w:pStyle w:val="Style_2"/>
        <w:spacing w:before="240"/>
        <w:ind w:firstLine="540" w:left="0"/>
        <w:jc w:val="both"/>
      </w:pPr>
      <w:r>
        <w:rPr>
          <w:sz w:val="24"/>
        </w:rPr>
        <w:t>2.6. Организацией, осуществляющей выполнение организационно-методического, технического и информационно-выставочного обеспечения конкурса является Федеральное бюджетное учреждение "Государственный региональный центр стандартизации, метрологии и испытаний в Кемеровской области - Кузбассе" (по согласованию) (далее также - уполномоченная организация).</w:t>
      </w:r>
    </w:p>
    <w:p w14:paraId="8A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12.04.2022 N 204)</w:t>
      </w:r>
    </w:p>
    <w:p w14:paraId="8B000000">
      <w:pPr>
        <w:pStyle w:val="Style_2"/>
        <w:spacing w:before="240"/>
        <w:ind w:firstLine="540" w:left="0"/>
        <w:jc w:val="both"/>
      </w:pPr>
      <w:r>
        <w:rPr>
          <w:sz w:val="24"/>
        </w:rPr>
        <w:t>2.7. Конкурс проводится в три этапа:</w:t>
      </w:r>
    </w:p>
    <w:p w14:paraId="8C000000">
      <w:pPr>
        <w:pStyle w:val="Style_2"/>
        <w:spacing w:before="240"/>
        <w:ind w:firstLine="540" w:left="0"/>
        <w:jc w:val="both"/>
      </w:pPr>
      <w:r>
        <w:rPr>
          <w:sz w:val="24"/>
        </w:rPr>
        <w:t>первый этап - извещение организаций о начале приема заявок для участия в конкурсе;</w:t>
      </w:r>
    </w:p>
    <w:p w14:paraId="8D000000">
      <w:pPr>
        <w:pStyle w:val="Style_2"/>
        <w:spacing w:before="240"/>
        <w:ind w:firstLine="540" w:left="0"/>
        <w:jc w:val="both"/>
      </w:pPr>
      <w:r>
        <w:rPr>
          <w:sz w:val="24"/>
        </w:rPr>
        <w:t>второй этап - прием заявок и комплектов документов от организаций, формирование и организация работы рабочих комиссий с участниками конкурса;</w:t>
      </w:r>
    </w:p>
    <w:p w14:paraId="8E000000">
      <w:pPr>
        <w:pStyle w:val="Style_2"/>
        <w:spacing w:before="240"/>
        <w:ind w:firstLine="540" w:left="0"/>
        <w:jc w:val="both"/>
      </w:pPr>
      <w:r>
        <w:rPr>
          <w:sz w:val="24"/>
        </w:rPr>
        <w:t>третий этап - проведение работ и испытаний по одному или нескольким показателям заявленных на конкурс товаров, оценка состояния производства товаров или условий оказания услуг участниками конкурса, подведение итогов конкурса, опубликование информации о победителях конкурса.</w:t>
      </w:r>
    </w:p>
    <w:p w14:paraId="8F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25.05.2026 N 293)</w:t>
      </w:r>
    </w:p>
    <w:p w14:paraId="90000000">
      <w:pPr>
        <w:pStyle w:val="Style_2"/>
        <w:ind/>
        <w:jc w:val="both"/>
      </w:pPr>
    </w:p>
    <w:p w14:paraId="91000000">
      <w:pPr>
        <w:pStyle w:val="Style_1"/>
        <w:ind/>
        <w:jc w:val="center"/>
        <w:outlineLvl w:val="1"/>
      </w:pPr>
      <w:r>
        <w:rPr>
          <w:sz w:val="24"/>
        </w:rPr>
        <w:t>3. Условия участия в конкурсе</w:t>
      </w:r>
    </w:p>
    <w:p w14:paraId="92000000">
      <w:pPr>
        <w:pStyle w:val="Style_2"/>
        <w:ind/>
        <w:jc w:val="both"/>
      </w:pPr>
    </w:p>
    <w:p w14:paraId="93000000">
      <w:pPr>
        <w:pStyle w:val="Style_2"/>
        <w:ind w:firstLine="540" w:left="0"/>
        <w:jc w:val="both"/>
      </w:pPr>
      <w:r>
        <w:rPr>
          <w:sz w:val="24"/>
        </w:rPr>
        <w:t>3.1. Условиями участия юридических лиц,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(далее - самозанятые граждане), - производителей товаров и услуг (далее - организации) в конкурсе являются:</w:t>
      </w:r>
    </w:p>
    <w:p w14:paraId="94000000">
      <w:pPr>
        <w:pStyle w:val="Style_2"/>
        <w:spacing w:before="240"/>
        <w:ind w:firstLine="540" w:left="0"/>
        <w:jc w:val="both"/>
      </w:pPr>
      <w:r>
        <w:rPr>
          <w:sz w:val="24"/>
        </w:rPr>
        <w:t>3.1.1. Производство товаров, оказание услуг, заявленных на конкурс, на территории Кемеровской области - Кузбасса.</w:t>
      </w:r>
    </w:p>
    <w:p w14:paraId="95000000">
      <w:pPr>
        <w:pStyle w:val="Style_2"/>
        <w:spacing w:before="240"/>
        <w:ind w:firstLine="540" w:left="0"/>
        <w:jc w:val="both"/>
      </w:pPr>
      <w:r>
        <w:rPr>
          <w:sz w:val="24"/>
        </w:rPr>
        <w:t>3.1.2. Соответствие товаров, заявленных на конкурс, требованиям технических регламентов, национальных и межгосударственных стандартов и (или) других документов в области стандартизации.</w:t>
      </w:r>
    </w:p>
    <w:p w14:paraId="96000000">
      <w:pPr>
        <w:pStyle w:val="Style_2"/>
        <w:spacing w:before="240"/>
        <w:ind w:firstLine="540" w:left="0"/>
        <w:jc w:val="both"/>
      </w:pPr>
      <w:r>
        <w:rPr>
          <w:sz w:val="24"/>
        </w:rPr>
        <w:t>3.1.3. Наличие положительного акта о результатах оценки документации.</w:t>
      </w:r>
    </w:p>
    <w:p w14:paraId="97000000">
      <w:pPr>
        <w:pStyle w:val="Style_2"/>
        <w:ind/>
        <w:jc w:val="both"/>
      </w:pPr>
      <w:r>
        <w:rPr>
          <w:sz w:val="24"/>
        </w:rPr>
        <w:t xml:space="preserve">(п. 3.1 в ред. </w:t>
      </w:r>
      <w:r>
        <w:rPr>
          <w:sz w:val="24"/>
        </w:rPr>
        <w:t>постановления</w:t>
      </w:r>
      <w:r>
        <w:rPr>
          <w:sz w:val="24"/>
        </w:rPr>
        <w:t xml:space="preserve"> Правительства Кемеровской области - Кузбасса от 25.05.2026 N 293)</w:t>
      </w:r>
    </w:p>
    <w:p w14:paraId="98000000">
      <w:pPr>
        <w:pStyle w:val="Style_2"/>
        <w:spacing w:before="240"/>
        <w:ind w:firstLine="540" w:left="0"/>
        <w:jc w:val="both"/>
      </w:pPr>
      <w:r>
        <w:rPr>
          <w:sz w:val="24"/>
        </w:rPr>
        <w:t>3.2. К участию в конкурсе допускаются все виды товаров (за исключением лекарственных форм и средств, табачных изделий) и услуг.</w:t>
      </w:r>
    </w:p>
    <w:p w14:paraId="99000000">
      <w:pPr>
        <w:pStyle w:val="Style_2"/>
        <w:ind/>
        <w:jc w:val="both"/>
      </w:pPr>
    </w:p>
    <w:p w14:paraId="9A000000">
      <w:pPr>
        <w:pStyle w:val="Style_1"/>
        <w:ind/>
        <w:jc w:val="center"/>
        <w:outlineLvl w:val="1"/>
      </w:pPr>
      <w:r>
        <w:rPr>
          <w:sz w:val="24"/>
        </w:rPr>
        <w:t>4. Проведение конкурса</w:t>
      </w:r>
    </w:p>
    <w:p w14:paraId="9B000000">
      <w:pPr>
        <w:pStyle w:val="Style_2"/>
        <w:ind/>
        <w:jc w:val="both"/>
      </w:pPr>
    </w:p>
    <w:p w14:paraId="9C000000">
      <w:pPr>
        <w:pStyle w:val="Style_2"/>
        <w:ind w:firstLine="540" w:left="0"/>
        <w:jc w:val="both"/>
      </w:pPr>
      <w:r>
        <w:rPr>
          <w:sz w:val="24"/>
        </w:rPr>
        <w:t>4.1. Извещение о начале приема заявок для участия в конкурсе (далее - извещение) размещается на официальных сайтах уполномоченной организации, организатора конкурса и Администрации Правительства Кузбасса в информационно-телекоммуникационной сети "Интернет".</w:t>
      </w:r>
    </w:p>
    <w:p w14:paraId="9D000000">
      <w:pPr>
        <w:pStyle w:val="Style_2"/>
        <w:spacing w:before="240"/>
        <w:ind w:firstLine="540" w:left="0"/>
        <w:jc w:val="both"/>
      </w:pPr>
      <w:r>
        <w:rPr>
          <w:sz w:val="24"/>
        </w:rPr>
        <w:t>4.2. Заявка организации на участие в конкурсе и комплект документов к ней направляются в течение года в Федеральное бюджетное учреждение "Государственный регистрационный центр стандартизации, метрологии и испытаний в Кемеровской области - Кузбассе" по адресу: 650991, г. Кемерово, ул. Дворцовая, д. 2, с нарочным, почтой или на адрес электронной почты otris@kuzcsm.ru.</w:t>
      </w:r>
    </w:p>
    <w:p w14:paraId="9E000000">
      <w:pPr>
        <w:pStyle w:val="Style_2"/>
        <w:ind/>
        <w:jc w:val="both"/>
      </w:pPr>
      <w:r>
        <w:rPr>
          <w:sz w:val="24"/>
        </w:rPr>
        <w:t xml:space="preserve">(п. 4.2 в ред. </w:t>
      </w:r>
      <w:r>
        <w:rPr>
          <w:sz w:val="24"/>
        </w:rPr>
        <w:t>постановления</w:t>
      </w:r>
      <w:r>
        <w:rPr>
          <w:sz w:val="24"/>
        </w:rPr>
        <w:t xml:space="preserve"> Правительства Кемеровской области - Кузбасса от 26.06.2025 N 392)</w:t>
      </w:r>
    </w:p>
    <w:p w14:paraId="9F000000">
      <w:pPr>
        <w:pStyle w:val="Style_2"/>
        <w:spacing w:before="240"/>
        <w:ind w:firstLine="540" w:left="0"/>
        <w:jc w:val="both"/>
      </w:pPr>
      <w:r>
        <w:rPr>
          <w:sz w:val="24"/>
        </w:rPr>
        <w:t>4.3. Ответственный секретарь региональной комиссии принимает заявки на участие в конкурсе от заинтересованных организаций (далее - участники конкурса) и осуществляет их регистрацию. Количество заявок на участие в конкурсе от одного участника не ограничено.</w:t>
      </w:r>
    </w:p>
    <w:p w14:paraId="A0000000">
      <w:pPr>
        <w:pStyle w:val="Style_2"/>
        <w:spacing w:before="240"/>
        <w:ind w:firstLine="540" w:left="0"/>
        <w:jc w:val="both"/>
      </w:pPr>
      <w:r>
        <w:rPr>
          <w:sz w:val="24"/>
        </w:rPr>
        <w:t>4.4. Отдельный комплект документов на товар для участия в конкурсе оформляется только на один вид (тип, марку) или на одну ассортиментную группу конкурсной продукции, изготовленную по одному нормативному (ГОСТ, ГОСТ Р) или техническому документу (СТО, ТУ, ТО, рецептуре, др.). К ассортиментной группе относятся товары из одного набора, класса, вида или назначения, объединенные сходным составом потребительских свойств и применения, по общности упаковки либо по признаку единства идентификации ассортимента товаров, размещенных в одной упаковочной единице.</w:t>
      </w:r>
    </w:p>
    <w:p w14:paraId="A1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26.06.2025 N 392)</w:t>
      </w:r>
    </w:p>
    <w:p w14:paraId="A2000000">
      <w:pPr>
        <w:pStyle w:val="Style_2"/>
        <w:spacing w:before="240"/>
        <w:ind w:firstLine="540" w:left="0"/>
        <w:jc w:val="both"/>
      </w:pPr>
      <w:bookmarkStart w:id="2" w:name="P99"/>
      <w:bookmarkEnd w:id="2"/>
      <w:r>
        <w:rPr>
          <w:sz w:val="24"/>
        </w:rPr>
        <w:t>4.5. Комплект документов, прилагаемых к заявке, обязательно должен содержать следующие документы и сведения:</w:t>
      </w:r>
    </w:p>
    <w:p w14:paraId="A3000000">
      <w:pPr>
        <w:pStyle w:val="Style_2"/>
        <w:spacing w:before="240"/>
        <w:ind w:firstLine="540" w:left="0"/>
        <w:jc w:val="both"/>
      </w:pPr>
      <w:r>
        <w:rPr>
          <w:sz w:val="24"/>
        </w:rPr>
        <w:t xml:space="preserve">реквизиты (наименование юридического лица или фамилия, имя, отчество (при наличии) индивидуального предпринимателя, самозанятого гражданина; ИНН, КПП, код </w:t>
      </w:r>
      <w:r>
        <w:rPr>
          <w:sz w:val="24"/>
        </w:rPr>
        <w:t>ОКТМО</w:t>
      </w:r>
      <w:r>
        <w:rPr>
          <w:sz w:val="24"/>
        </w:rPr>
        <w:t>, банковские реквизиты) юридического лица, индивидуального предпринимателя, самозанятого гражданина;</w:t>
      </w:r>
    </w:p>
    <w:p w14:paraId="A4000000">
      <w:pPr>
        <w:pStyle w:val="Style_2"/>
        <w:spacing w:before="240"/>
        <w:ind w:firstLine="540" w:left="0"/>
        <w:jc w:val="both"/>
      </w:pPr>
      <w:r>
        <w:rPr>
          <w:sz w:val="24"/>
        </w:rPr>
        <w:t>копия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w:t>
      </w:r>
    </w:p>
    <w:p w14:paraId="A5000000">
      <w:pPr>
        <w:pStyle w:val="Style_2"/>
        <w:spacing w:before="240"/>
        <w:ind w:firstLine="540" w:left="0"/>
        <w:jc w:val="both"/>
      </w:pPr>
      <w:r>
        <w:rPr>
          <w:sz w:val="24"/>
        </w:rPr>
        <w:t>копия свидетельства о постановке юридического лица, индивидуального предпринимателя, самозанятого гражданина на учет в налоговом органе;</w:t>
      </w:r>
    </w:p>
    <w:p w14:paraId="A6000000">
      <w:pPr>
        <w:pStyle w:val="Style_2"/>
        <w:spacing w:before="240"/>
        <w:ind w:firstLine="540" w:left="0"/>
        <w:jc w:val="both"/>
      </w:pPr>
      <w:r>
        <w:rPr>
          <w:sz w:val="24"/>
        </w:rPr>
        <w:t>справка налогового органа для подтверждения статуса самозанятого гражданина;</w:t>
      </w:r>
    </w:p>
    <w:p w14:paraId="A7000000">
      <w:pPr>
        <w:pStyle w:val="Style_2"/>
        <w:spacing w:before="240"/>
        <w:ind w:firstLine="540" w:left="0"/>
        <w:jc w:val="both"/>
      </w:pPr>
      <w:r>
        <w:rPr>
          <w:sz w:val="24"/>
        </w:rPr>
        <w:t>справка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первое число месяца, в котором представлена заявка на участие в конкурсе;</w:t>
      </w:r>
    </w:p>
    <w:p w14:paraId="A8000000">
      <w:pPr>
        <w:pStyle w:val="Style_2"/>
        <w:spacing w:before="240"/>
        <w:ind w:firstLine="540" w:left="0"/>
        <w:jc w:val="both"/>
      </w:pPr>
      <w:r>
        <w:rPr>
          <w:sz w:val="24"/>
        </w:rPr>
        <w:t>копия лицензии (если предусмотрена);</w:t>
      </w:r>
    </w:p>
    <w:p w14:paraId="A9000000">
      <w:pPr>
        <w:pStyle w:val="Style_2"/>
        <w:spacing w:before="240"/>
        <w:ind w:firstLine="540" w:left="0"/>
        <w:jc w:val="both"/>
      </w:pPr>
      <w:r>
        <w:rPr>
          <w:sz w:val="24"/>
        </w:rPr>
        <w:t>копия нормативно-технического документа, по которому выпускается продукция;</w:t>
      </w:r>
    </w:p>
    <w:p w14:paraId="AA000000">
      <w:pPr>
        <w:pStyle w:val="Style_2"/>
        <w:spacing w:before="240"/>
        <w:ind w:firstLine="540" w:left="0"/>
        <w:jc w:val="both"/>
      </w:pPr>
      <w:r>
        <w:rPr>
          <w:sz w:val="24"/>
        </w:rPr>
        <w:t>гарантийное письмо руководителя предприятия-товаропроизводителя об отсутствии или о допустимом содержании генетически модифицированных организмов (ГМО) (для пищевой продукции);</w:t>
      </w:r>
    </w:p>
    <w:p w14:paraId="AB000000">
      <w:pPr>
        <w:pStyle w:val="Style_2"/>
        <w:spacing w:before="240"/>
        <w:ind w:firstLine="540" w:left="0"/>
        <w:jc w:val="both"/>
      </w:pPr>
      <w:r>
        <w:rPr>
          <w:sz w:val="24"/>
        </w:rPr>
        <w:t>данные о прохождении обязательного и добровольного подтверждения соответствия;</w:t>
      </w:r>
    </w:p>
    <w:p w14:paraId="AC000000">
      <w:pPr>
        <w:pStyle w:val="Style_2"/>
        <w:spacing w:before="240"/>
        <w:ind w:firstLine="540" w:left="0"/>
        <w:jc w:val="both"/>
      </w:pPr>
      <w:r>
        <w:rPr>
          <w:sz w:val="24"/>
        </w:rPr>
        <w:t>данные о прохождении добровольной сертификации в Национальной системе сертификации и в системе "Сделано в России" (при наличии);</w:t>
      </w:r>
    </w:p>
    <w:p w14:paraId="AD000000">
      <w:pPr>
        <w:pStyle w:val="Style_2"/>
        <w:spacing w:before="240"/>
        <w:ind w:firstLine="540" w:left="0"/>
        <w:jc w:val="both"/>
      </w:pPr>
      <w:r>
        <w:rPr>
          <w:sz w:val="24"/>
        </w:rPr>
        <w:t>данные о проведенных испытаниях продукции за последний год (для товаров);</w:t>
      </w:r>
    </w:p>
    <w:p w14:paraId="AE000000">
      <w:pPr>
        <w:pStyle w:val="Style_2"/>
        <w:spacing w:before="240"/>
        <w:ind w:firstLine="540" w:left="0"/>
        <w:jc w:val="both"/>
      </w:pPr>
      <w:r>
        <w:rPr>
          <w:sz w:val="24"/>
        </w:rPr>
        <w:t>фотоматериалы товаров (на электронном носителе).</w:t>
      </w:r>
    </w:p>
    <w:p w14:paraId="AF000000">
      <w:pPr>
        <w:pStyle w:val="Style_2"/>
        <w:ind/>
        <w:jc w:val="both"/>
      </w:pPr>
      <w:r>
        <w:rPr>
          <w:sz w:val="24"/>
        </w:rPr>
        <w:t xml:space="preserve">(п. 4.5 в ред. </w:t>
      </w:r>
      <w:r>
        <w:rPr>
          <w:sz w:val="24"/>
        </w:rPr>
        <w:t>постановления</w:t>
      </w:r>
      <w:r>
        <w:rPr>
          <w:sz w:val="24"/>
        </w:rPr>
        <w:t xml:space="preserve"> Правительства Кемеровской области - Кузбасса от 25.05.2026 N 293)</w:t>
      </w:r>
    </w:p>
    <w:p w14:paraId="B0000000">
      <w:pPr>
        <w:pStyle w:val="Style_2"/>
        <w:spacing w:before="240"/>
        <w:ind w:firstLine="540" w:left="0"/>
        <w:jc w:val="both"/>
      </w:pPr>
      <w:r>
        <w:rPr>
          <w:sz w:val="24"/>
        </w:rPr>
        <w:t>4.6. Дополнительно по решению участника конкурса представляются и учитываются рабочей комиссией при оценке производства следующие сведения:</w:t>
      </w:r>
    </w:p>
    <w:p w14:paraId="B1000000">
      <w:pPr>
        <w:pStyle w:val="Style_2"/>
        <w:spacing w:before="240"/>
        <w:ind w:firstLine="540" w:left="0"/>
        <w:jc w:val="both"/>
      </w:pPr>
      <w:r>
        <w:rPr>
          <w:sz w:val="24"/>
        </w:rPr>
        <w:t>данные о конкурентоспособности товара/услуги;</w:t>
      </w:r>
    </w:p>
    <w:p w14:paraId="B2000000">
      <w:pPr>
        <w:pStyle w:val="Style_2"/>
        <w:spacing w:before="240"/>
        <w:ind w:firstLine="540" w:left="0"/>
        <w:jc w:val="both"/>
      </w:pPr>
      <w:r>
        <w:rPr>
          <w:sz w:val="24"/>
        </w:rPr>
        <w:t>данные о забраковках продукции за последние 3 года или о жалобах на качество услуг;</w:t>
      </w:r>
    </w:p>
    <w:p w14:paraId="B3000000">
      <w:pPr>
        <w:pStyle w:val="Style_2"/>
        <w:spacing w:before="240"/>
        <w:ind w:firstLine="540" w:left="0"/>
        <w:jc w:val="both"/>
      </w:pPr>
      <w:r>
        <w:rPr>
          <w:sz w:val="24"/>
        </w:rPr>
        <w:t>сведения об основных поставщиках сырья (материалов, комплектующих) с указанием места производства сырья (материалов, комплектующих) и количестве сырья (материалов, комплектующих) на единицу продукции, а также данные об объеме закупаемого основного сырья (материалов, комплектующих) за год, предшествующий году проведения конкурса (для продукции);</w:t>
      </w:r>
    </w:p>
    <w:p w14:paraId="B4000000">
      <w:pPr>
        <w:pStyle w:val="Style_2"/>
        <w:spacing w:before="240"/>
        <w:ind w:firstLine="540" w:left="0"/>
        <w:jc w:val="both"/>
      </w:pPr>
      <w:r>
        <w:rPr>
          <w:sz w:val="24"/>
        </w:rPr>
        <w:t>сведения о регистрации прав интеллектуальной собственности (товарный знак, патент, географическое указание (ГУ) и наименование мест происхождения товара (НМПТ), свидетельство о регистрации программ для ЭВМ и др.);</w:t>
      </w:r>
    </w:p>
    <w:p w14:paraId="B5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26.06.2025 N 392)</w:t>
      </w:r>
    </w:p>
    <w:p w14:paraId="B6000000">
      <w:pPr>
        <w:pStyle w:val="Style_2"/>
        <w:spacing w:before="240"/>
        <w:ind w:firstLine="540" w:left="0"/>
        <w:jc w:val="both"/>
      </w:pPr>
      <w:r>
        <w:rPr>
          <w:sz w:val="24"/>
        </w:rPr>
        <w:t>данные о внедренных и сертифицированных системах менеджмента;</w:t>
      </w:r>
    </w:p>
    <w:p w14:paraId="B7000000">
      <w:pPr>
        <w:pStyle w:val="Style_2"/>
        <w:spacing w:before="240"/>
        <w:ind w:firstLine="540" w:left="0"/>
        <w:jc w:val="both"/>
      </w:pPr>
      <w:r>
        <w:rPr>
          <w:sz w:val="24"/>
        </w:rPr>
        <w:t>данные о наградах за участие в конкурсах, выставках;</w:t>
      </w:r>
    </w:p>
    <w:p w14:paraId="B8000000">
      <w:pPr>
        <w:pStyle w:val="Style_2"/>
        <w:spacing w:before="240"/>
        <w:ind w:firstLine="540" w:left="0"/>
        <w:jc w:val="both"/>
      </w:pPr>
      <w:r>
        <w:rPr>
          <w:sz w:val="24"/>
        </w:rPr>
        <w:t>данные о динамике объемов производства и продаж за последние два года, география поставок товара/оказания услуг;</w:t>
      </w:r>
    </w:p>
    <w:p w14:paraId="B9000000">
      <w:pPr>
        <w:pStyle w:val="Style_2"/>
        <w:spacing w:before="240"/>
        <w:ind w:firstLine="540" w:left="0"/>
        <w:jc w:val="both"/>
      </w:pPr>
      <w:r>
        <w:rPr>
          <w:sz w:val="24"/>
        </w:rPr>
        <w:t xml:space="preserve">абзац исключен. - </w:t>
      </w:r>
      <w:r>
        <w:rPr>
          <w:sz w:val="24"/>
        </w:rPr>
        <w:t>Постановление</w:t>
      </w:r>
      <w:r>
        <w:rPr>
          <w:sz w:val="24"/>
        </w:rPr>
        <w:t xml:space="preserve"> Правительства Кемеровской области - Кузбасса от 26.06.2025 N 392;</w:t>
      </w:r>
    </w:p>
    <w:p w14:paraId="BA000000">
      <w:pPr>
        <w:pStyle w:val="Style_2"/>
        <w:spacing w:before="240"/>
        <w:ind w:firstLine="540" w:left="0"/>
        <w:jc w:val="both"/>
      </w:pPr>
      <w:r>
        <w:rPr>
          <w:sz w:val="24"/>
        </w:rPr>
        <w:t>сведения о регистрации в государственной информационной системе промышленности (для участников конкурса, осуществляющих деятельность в сфере промышленности);</w:t>
      </w:r>
    </w:p>
    <w:p w14:paraId="BB000000">
      <w:pPr>
        <w:pStyle w:val="Style_2"/>
        <w:spacing w:before="240"/>
        <w:ind w:firstLine="540" w:left="0"/>
        <w:jc w:val="both"/>
      </w:pPr>
      <w:r>
        <w:rPr>
          <w:sz w:val="24"/>
        </w:rPr>
        <w:t xml:space="preserve">данные экспресс-диагностики бизнес-процессов на основе модели делового совершенства по форме </w:t>
      </w:r>
      <w:r>
        <w:rPr>
          <w:color w:val="0000FF"/>
          <w:sz w:val="24"/>
        </w:rPr>
        <w:fldChar w:fldCharType="begin"/>
      </w:r>
      <w:r>
        <w:rPr>
          <w:color w:val="0000FF"/>
          <w:sz w:val="24"/>
        </w:rPr>
        <w:instrText>HYPERLINK \l "P201" \o "ЧЕК-ЛИСТ"</w:instrText>
      </w:r>
      <w:r>
        <w:rPr>
          <w:color w:val="0000FF"/>
          <w:sz w:val="24"/>
        </w:rPr>
        <w:fldChar w:fldCharType="separate"/>
      </w:r>
      <w:r>
        <w:rPr>
          <w:color w:val="0000FF"/>
          <w:sz w:val="24"/>
        </w:rPr>
        <w:t>чек-листа</w:t>
      </w:r>
      <w:r>
        <w:rPr>
          <w:color w:val="0000FF"/>
          <w:sz w:val="24"/>
        </w:rPr>
        <w:fldChar w:fldCharType="end"/>
      </w:r>
      <w:r>
        <w:rPr>
          <w:sz w:val="24"/>
        </w:rPr>
        <w:t xml:space="preserve"> согласно приложению к настоящему Положению.</w:t>
      </w:r>
    </w:p>
    <w:p w14:paraId="BC000000">
      <w:pPr>
        <w:pStyle w:val="Style_2"/>
        <w:ind/>
        <w:jc w:val="both"/>
      </w:pPr>
      <w:r>
        <w:rPr>
          <w:sz w:val="24"/>
        </w:rPr>
        <w:t xml:space="preserve">(абзац введен </w:t>
      </w:r>
      <w:r>
        <w:rPr>
          <w:sz w:val="24"/>
        </w:rPr>
        <w:t>постановлением</w:t>
      </w:r>
      <w:r>
        <w:rPr>
          <w:sz w:val="24"/>
        </w:rPr>
        <w:t xml:space="preserve"> Правительства Кемеровской области - Кузбасса от 29.12.2023 N 924)</w:t>
      </w:r>
    </w:p>
    <w:p w14:paraId="BD000000">
      <w:pPr>
        <w:pStyle w:val="Style_2"/>
        <w:spacing w:before="240"/>
        <w:ind w:firstLine="540" w:left="0"/>
        <w:jc w:val="both"/>
      </w:pPr>
      <w:r>
        <w:rPr>
          <w:sz w:val="24"/>
        </w:rPr>
        <w:t>4.7. Копии всех документов, представленных с нарочным или почтой, заверяются в установленном порядке (прошиваются, нумеруются, скрепляются печатью (при наличии) участника конкурса и подписью руководителя участника конкурса).</w:t>
      </w:r>
    </w:p>
    <w:p w14:paraId="BE000000">
      <w:pPr>
        <w:pStyle w:val="Style_2"/>
        <w:spacing w:before="240"/>
        <w:ind w:firstLine="540" w:left="0"/>
        <w:jc w:val="both"/>
      </w:pPr>
      <w:r>
        <w:rPr>
          <w:sz w:val="24"/>
        </w:rPr>
        <w:t>В случае направления документов посредством электронной почты заявка подписывается электронной подписью (ЭП) руководителя или уполномоченного лица.</w:t>
      </w:r>
    </w:p>
    <w:p w14:paraId="BF000000">
      <w:pPr>
        <w:pStyle w:val="Style_2"/>
        <w:spacing w:before="240"/>
        <w:ind w:firstLine="540" w:left="0"/>
        <w:jc w:val="both"/>
      </w:pPr>
      <w:r>
        <w:rPr>
          <w:sz w:val="24"/>
        </w:rPr>
        <w:t>Заявка формируется в электронной форме (в формате docx) с приложением электронных документов (в формате doc, docx, xls, xlsx) и копий документов (в формате pdf).</w:t>
      </w:r>
    </w:p>
    <w:p w14:paraId="C0000000">
      <w:pPr>
        <w:pStyle w:val="Style_2"/>
        <w:ind/>
        <w:jc w:val="both"/>
      </w:pPr>
      <w:r>
        <w:rPr>
          <w:sz w:val="24"/>
        </w:rPr>
        <w:t xml:space="preserve">(п. 4.7 в ред. </w:t>
      </w:r>
      <w:r>
        <w:rPr>
          <w:sz w:val="24"/>
        </w:rPr>
        <w:t>постановления</w:t>
      </w:r>
      <w:r>
        <w:rPr>
          <w:sz w:val="24"/>
        </w:rPr>
        <w:t xml:space="preserve"> Правительства Кемеровской области - Кузбасса от 26.06.2025 N 392)</w:t>
      </w:r>
    </w:p>
    <w:p w14:paraId="C1000000">
      <w:pPr>
        <w:pStyle w:val="Style_2"/>
        <w:spacing w:before="240"/>
        <w:ind w:firstLine="540" w:left="0"/>
        <w:jc w:val="both"/>
      </w:pPr>
      <w:r>
        <w:rPr>
          <w:sz w:val="24"/>
        </w:rPr>
        <w:t>4.8. Уполномоченная организация обеспечивает конфиденциальность представленных на конкурс документов и сведений.</w:t>
      </w:r>
    </w:p>
    <w:p w14:paraId="C2000000">
      <w:pPr>
        <w:pStyle w:val="Style_2"/>
        <w:ind/>
        <w:jc w:val="both"/>
      </w:pPr>
      <w:r>
        <w:rPr>
          <w:sz w:val="24"/>
        </w:rPr>
        <w:t xml:space="preserve">(п. 4.8 в ред. </w:t>
      </w:r>
      <w:r>
        <w:rPr>
          <w:sz w:val="24"/>
        </w:rPr>
        <w:t>постановления</w:t>
      </w:r>
      <w:r>
        <w:rPr>
          <w:sz w:val="24"/>
        </w:rPr>
        <w:t xml:space="preserve"> Правительства Кемеровской области - Кузбасса от 26.06.2025 N 392)</w:t>
      </w:r>
    </w:p>
    <w:p w14:paraId="C3000000">
      <w:pPr>
        <w:pStyle w:val="Style_2"/>
        <w:spacing w:before="240"/>
        <w:ind w:firstLine="540" w:left="0"/>
        <w:jc w:val="both"/>
      </w:pPr>
      <w:r>
        <w:rPr>
          <w:sz w:val="24"/>
        </w:rPr>
        <w:t>4.9. Представленная заявка и комплект документов к ней (далее - конкурсная заявка) в течение 5 рабочих дней со дня ее поступления передается ответственным секретарем региональной комиссии на рассмотрение в рабочую комиссию либо возвращается участнику конкурса по основаниям, предусмотренным пунктом 4.10 настоящего Положения.</w:t>
      </w:r>
    </w:p>
    <w:p w14:paraId="C4000000">
      <w:pPr>
        <w:pStyle w:val="Style_2"/>
        <w:spacing w:before="240"/>
        <w:ind w:firstLine="540" w:left="0"/>
        <w:jc w:val="both"/>
      </w:pPr>
      <w:r>
        <w:rPr>
          <w:sz w:val="24"/>
        </w:rPr>
        <w:t>4.10. К дальнейшему участию в конкурсе не допускаются организации:</w:t>
      </w:r>
    </w:p>
    <w:p w14:paraId="C5000000">
      <w:pPr>
        <w:pStyle w:val="Style_2"/>
        <w:spacing w:before="240"/>
        <w:ind w:firstLine="540" w:left="0"/>
        <w:jc w:val="both"/>
      </w:pPr>
      <w:r>
        <w:rPr>
          <w:sz w:val="24"/>
        </w:rPr>
        <w:t xml:space="preserve">представившие неполный комплект обязательных документов (сведений), предусмотренных </w:t>
      </w:r>
      <w:r>
        <w:rPr>
          <w:color w:val="0000FF"/>
          <w:sz w:val="24"/>
        </w:rPr>
        <w:fldChar w:fldCharType="begin"/>
      </w:r>
      <w:r>
        <w:rPr>
          <w:color w:val="0000FF"/>
          <w:sz w:val="24"/>
        </w:rPr>
        <w:instrText>HYPERLINK \l "P99" \o "4.5. Комплект документов, прилагаемых к заявке, обязательно должен содержать следующие документы и сведения:"</w:instrText>
      </w:r>
      <w:r>
        <w:rPr>
          <w:color w:val="0000FF"/>
          <w:sz w:val="24"/>
        </w:rPr>
        <w:fldChar w:fldCharType="separate"/>
      </w:r>
      <w:r>
        <w:rPr>
          <w:color w:val="0000FF"/>
          <w:sz w:val="24"/>
        </w:rPr>
        <w:t>пунктом 4.5</w:t>
      </w:r>
      <w:r>
        <w:rPr>
          <w:color w:val="0000FF"/>
          <w:sz w:val="24"/>
        </w:rPr>
        <w:fldChar w:fldCharType="end"/>
      </w:r>
      <w:r>
        <w:rPr>
          <w:sz w:val="24"/>
        </w:rPr>
        <w:t xml:space="preserve"> настоящего Положения;</w:t>
      </w:r>
    </w:p>
    <w:p w14:paraId="C6000000">
      <w:pPr>
        <w:pStyle w:val="Style_2"/>
        <w:spacing w:before="240"/>
        <w:ind w:firstLine="540" w:left="0"/>
        <w:jc w:val="both"/>
      </w:pPr>
      <w:r>
        <w:rPr>
          <w:sz w:val="24"/>
        </w:rPr>
        <w:t>представившие документы или их копии с истекшим сроком действия;</w:t>
      </w:r>
    </w:p>
    <w:p w14:paraId="C7000000">
      <w:pPr>
        <w:pStyle w:val="Style_2"/>
        <w:spacing w:before="240"/>
        <w:ind w:firstLine="540" w:left="0"/>
        <w:jc w:val="both"/>
      </w:pPr>
      <w:r>
        <w:rPr>
          <w:sz w:val="24"/>
        </w:rPr>
        <w:t>представившие недостоверную информацию.</w:t>
      </w:r>
    </w:p>
    <w:p w14:paraId="C8000000">
      <w:pPr>
        <w:pStyle w:val="Style_2"/>
        <w:spacing w:before="240"/>
        <w:ind w:firstLine="540" w:left="0"/>
        <w:jc w:val="both"/>
      </w:pPr>
      <w:r>
        <w:rPr>
          <w:sz w:val="24"/>
        </w:rPr>
        <w:t xml:space="preserve">4.11. Срок работы рабочей комиссии по одной конкурсной заявке не может превышать 15 рабочих дней, за исключением времени проведения испытания продукции в соответствии с </w:t>
      </w:r>
      <w:r>
        <w:rPr>
          <w:color w:val="0000FF"/>
          <w:sz w:val="24"/>
        </w:rPr>
        <w:fldChar w:fldCharType="begin"/>
      </w:r>
      <w:r>
        <w:rPr>
          <w:color w:val="0000FF"/>
          <w:sz w:val="24"/>
        </w:rPr>
        <w:instrText>HYPERLINK \l "P141" \o "проводит закупку образцов продукции в торговой сети (либо в случае невозможности такой закупки - отбор на складе готовой продукции заявителя) и направляет их в аккредитованную лабораторию для проведения испытаний по выбранному(ым) показателю(ям) качества;"</w:instrText>
      </w:r>
      <w:r>
        <w:rPr>
          <w:color w:val="0000FF"/>
          <w:sz w:val="24"/>
        </w:rPr>
        <w:fldChar w:fldCharType="separate"/>
      </w:r>
      <w:r>
        <w:rPr>
          <w:color w:val="0000FF"/>
          <w:sz w:val="24"/>
        </w:rPr>
        <w:t>абзацем вторым пункта 4.13</w:t>
      </w:r>
      <w:r>
        <w:rPr>
          <w:color w:val="0000FF"/>
          <w:sz w:val="24"/>
        </w:rPr>
        <w:fldChar w:fldCharType="end"/>
      </w:r>
      <w:r>
        <w:rPr>
          <w:sz w:val="24"/>
        </w:rPr>
        <w:t xml:space="preserve"> настоящего Положения.</w:t>
      </w:r>
    </w:p>
    <w:p w14:paraId="C9000000">
      <w:pPr>
        <w:pStyle w:val="Style_2"/>
        <w:spacing w:before="240"/>
        <w:ind w:firstLine="540" w:left="0"/>
        <w:jc w:val="both"/>
      </w:pPr>
      <w:r>
        <w:rPr>
          <w:sz w:val="24"/>
        </w:rPr>
        <w:t>4.12. Экспертная оценка заявленных на конкурс товаров и услуг, в том числе анализ представленных на конкурс документов, осуществляется рабочей комиссией в соответствии с пунктом 4.13 настоящего Положения.</w:t>
      </w:r>
    </w:p>
    <w:p w14:paraId="CA000000">
      <w:pPr>
        <w:pStyle w:val="Style_2"/>
        <w:ind/>
        <w:jc w:val="both"/>
      </w:pPr>
      <w:r>
        <w:rPr>
          <w:sz w:val="24"/>
        </w:rPr>
        <w:t xml:space="preserve">(п. 4.12 в ред. </w:t>
      </w:r>
      <w:r>
        <w:rPr>
          <w:sz w:val="24"/>
        </w:rPr>
        <w:t>постановления</w:t>
      </w:r>
      <w:r>
        <w:rPr>
          <w:sz w:val="24"/>
        </w:rPr>
        <w:t xml:space="preserve"> Правительства Кемеровской области - Кузбасса от 26.06.2025 N 392)</w:t>
      </w:r>
    </w:p>
    <w:p w14:paraId="CB000000">
      <w:pPr>
        <w:pStyle w:val="Style_2"/>
        <w:spacing w:before="240"/>
        <w:ind w:firstLine="540" w:left="0"/>
        <w:jc w:val="both"/>
      </w:pPr>
      <w:r>
        <w:rPr>
          <w:sz w:val="24"/>
        </w:rPr>
        <w:t>4.13. После рассмотрения конкурсной заявки рабочая комиссия:</w:t>
      </w:r>
    </w:p>
    <w:p w14:paraId="CC000000">
      <w:pPr>
        <w:pStyle w:val="Style_2"/>
        <w:spacing w:before="240"/>
        <w:ind w:firstLine="540" w:left="0"/>
        <w:jc w:val="both"/>
      </w:pPr>
      <w:bookmarkStart w:id="3" w:name="P141"/>
      <w:bookmarkEnd w:id="3"/>
      <w:r>
        <w:rPr>
          <w:sz w:val="24"/>
        </w:rPr>
        <w:t>проводит закупку образцов продукции в торговой сети (либо в случае невозможности такой закупки - отбор на складе готовой продукции заявителя) и направляет их в аккредитованную лабораторию для проведения испытаний по выбранному(ым) показателю(ям) качества;</w:t>
      </w:r>
    </w:p>
    <w:p w14:paraId="CD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25.05.2026 N 293)</w:t>
      </w:r>
    </w:p>
    <w:p w14:paraId="CE000000">
      <w:pPr>
        <w:pStyle w:val="Style_2"/>
        <w:spacing w:before="240"/>
        <w:ind w:firstLine="540" w:left="0"/>
        <w:jc w:val="both"/>
      </w:pPr>
      <w:r>
        <w:rPr>
          <w:sz w:val="24"/>
        </w:rPr>
        <w:t>проводит закупку услуги у производителя;</w:t>
      </w:r>
    </w:p>
    <w:p w14:paraId="CF000000">
      <w:pPr>
        <w:pStyle w:val="Style_2"/>
        <w:spacing w:before="240"/>
        <w:ind w:firstLine="540" w:left="0"/>
        <w:jc w:val="both"/>
      </w:pPr>
      <w:r>
        <w:rPr>
          <w:sz w:val="24"/>
        </w:rPr>
        <w:t>проводит оценку состояния производства товаров, результатов оказания услуг;</w:t>
      </w:r>
    </w:p>
    <w:p w14:paraId="D0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26.06.2025 N 392)</w:t>
      </w:r>
    </w:p>
    <w:p w14:paraId="D1000000">
      <w:pPr>
        <w:pStyle w:val="Style_2"/>
        <w:spacing w:before="240"/>
        <w:ind w:firstLine="540" w:left="0"/>
        <w:jc w:val="both"/>
      </w:pPr>
      <w:r>
        <w:rPr>
          <w:sz w:val="24"/>
        </w:rPr>
        <w:t>проводит анализ полученных результатов и оформляет экспертное заключение.</w:t>
      </w:r>
    </w:p>
    <w:p w14:paraId="D2000000">
      <w:pPr>
        <w:pStyle w:val="Style_2"/>
        <w:spacing w:before="240"/>
        <w:ind w:firstLine="540" w:left="0"/>
        <w:jc w:val="both"/>
      </w:pPr>
      <w:r>
        <w:rPr>
          <w:sz w:val="24"/>
        </w:rPr>
        <w:t>4.14. Оценочные листы для проведения оценки состояния производства утверждаются решением региональной комиссии для каждой отрасли промышленности. При одновременной подаче нескольких заявок от одного участника конкурса проводится единая оценка состояния производства по всем заявкам.</w:t>
      </w:r>
    </w:p>
    <w:p w14:paraId="D3000000">
      <w:pPr>
        <w:pStyle w:val="Style_2"/>
        <w:spacing w:before="240"/>
        <w:ind w:firstLine="540" w:left="0"/>
        <w:jc w:val="both"/>
      </w:pPr>
      <w:bookmarkStart w:id="4" w:name="P148"/>
      <w:bookmarkEnd w:id="4"/>
      <w:r>
        <w:rPr>
          <w:sz w:val="24"/>
        </w:rPr>
        <w:t>4.15. Экспертное заключение (с приложением оценочных листов и результатов испытаний продукции) с конкурсной заявкой передаются рабочей комиссией на рассмотрение в региональную комиссию в течение 3 рабочих дней с даты подписания экспертного заключения председателем рабочей комиссии.</w:t>
      </w:r>
    </w:p>
    <w:p w14:paraId="D4000000">
      <w:pPr>
        <w:pStyle w:val="Style_2"/>
        <w:spacing w:before="240"/>
        <w:ind w:firstLine="540" w:left="0"/>
        <w:jc w:val="both"/>
      </w:pPr>
      <w:r>
        <w:rPr>
          <w:sz w:val="24"/>
        </w:rPr>
        <w:t>4.16. Срок рассмотрения региональной комиссией экспертного заключения и конкурсной заявки составляет не более 5 рабочих дней.</w:t>
      </w:r>
    </w:p>
    <w:p w14:paraId="D5000000">
      <w:pPr>
        <w:pStyle w:val="Style_2"/>
        <w:spacing w:before="240"/>
        <w:ind w:firstLine="540" w:left="0"/>
        <w:jc w:val="both"/>
      </w:pPr>
      <w:bookmarkStart w:id="5" w:name="P150"/>
      <w:bookmarkEnd w:id="5"/>
      <w:r>
        <w:rPr>
          <w:sz w:val="24"/>
        </w:rPr>
        <w:t>4.17. При определении победителей конкурса региональная комиссия принимает во внимание:</w:t>
      </w:r>
    </w:p>
    <w:p w14:paraId="D6000000">
      <w:pPr>
        <w:pStyle w:val="Style_2"/>
        <w:spacing w:before="240"/>
        <w:ind w:firstLine="540" w:left="0"/>
        <w:jc w:val="both"/>
      </w:pPr>
      <w:r>
        <w:rPr>
          <w:sz w:val="24"/>
        </w:rPr>
        <w:t>информацию о конкурсных товарах от правоохранительных, контрольных (надзорных) органов и иных уполномоченных органов и организаций, в том числе сведения о фальсификации продукции, которая поступает в региональную комиссию, а также информацию, находящуюся в открытом доступе, в том числе в информационно-телекоммуникационной сети "Интернет", не более чем за 1 год до даты подачи конкурсной заявки;</w:t>
      </w:r>
    </w:p>
    <w:p w14:paraId="D7000000">
      <w:pPr>
        <w:pStyle w:val="Style_2"/>
        <w:spacing w:before="240"/>
        <w:ind w:firstLine="540" w:left="0"/>
        <w:jc w:val="both"/>
      </w:pPr>
      <w:r>
        <w:rPr>
          <w:sz w:val="24"/>
        </w:rPr>
        <w:t>информацию о месте производства сырья (материалов, комплектующих), которое используется при производстве товаров. Региональная комиссия рассматривает процент содержания местного сырья (материалов, комплектующих) по каждому товару отдельно в зависимости от товарной группы;</w:t>
      </w:r>
    </w:p>
    <w:p w14:paraId="D8000000">
      <w:pPr>
        <w:pStyle w:val="Style_2"/>
        <w:spacing w:before="240"/>
        <w:ind w:firstLine="540" w:left="0"/>
        <w:jc w:val="both"/>
      </w:pPr>
      <w:r>
        <w:rPr>
          <w:sz w:val="24"/>
        </w:rPr>
        <w:t>конкурентоспособность товара, способность продукции быть привлекательной по сравнению с другими изделиями аналогичного вида и назначения благодаря лучшему соответствию своих характеристик требованиям данного рынка и потребительским оценкам.</w:t>
      </w:r>
    </w:p>
    <w:p w14:paraId="D9000000">
      <w:pPr>
        <w:pStyle w:val="Style_2"/>
        <w:spacing w:before="240"/>
        <w:ind w:firstLine="540" w:left="0"/>
        <w:jc w:val="both"/>
      </w:pPr>
      <w:r>
        <w:rPr>
          <w:sz w:val="24"/>
        </w:rPr>
        <w:t xml:space="preserve">4.18. На основании конкурсной заявки и экспертного заключения, представленных в региональную комиссию в соответствии с </w:t>
      </w:r>
      <w:r>
        <w:rPr>
          <w:color w:val="0000FF"/>
          <w:sz w:val="24"/>
        </w:rPr>
        <w:fldChar w:fldCharType="begin"/>
      </w:r>
      <w:r>
        <w:rPr>
          <w:color w:val="0000FF"/>
          <w:sz w:val="24"/>
        </w:rPr>
        <w:instrText>HYPERLINK \l "P148" \o "4.15. Экспертное заключение (с приложением оценочных листов и результатов испытаний продукции) с конкурсной заявкой передаются рабочей комиссией на рассмотрение в региональную комиссию в течение 3 рабочих дней с даты подписания экспертного заключения председателем рабочей комиссии."</w:instrText>
      </w:r>
      <w:r>
        <w:rPr>
          <w:color w:val="0000FF"/>
          <w:sz w:val="24"/>
        </w:rPr>
        <w:fldChar w:fldCharType="separate"/>
      </w:r>
      <w:r>
        <w:rPr>
          <w:color w:val="0000FF"/>
          <w:sz w:val="24"/>
        </w:rPr>
        <w:t>пунктом 4.15</w:t>
      </w:r>
      <w:r>
        <w:rPr>
          <w:color w:val="0000FF"/>
          <w:sz w:val="24"/>
        </w:rPr>
        <w:fldChar w:fldCharType="end"/>
      </w:r>
      <w:r>
        <w:rPr>
          <w:sz w:val="24"/>
        </w:rPr>
        <w:t xml:space="preserve"> настоящего Положения, с учетом сведений, указанных в </w:t>
      </w:r>
      <w:r>
        <w:rPr>
          <w:color w:val="0000FF"/>
          <w:sz w:val="24"/>
        </w:rPr>
        <w:fldChar w:fldCharType="begin"/>
      </w:r>
      <w:r>
        <w:rPr>
          <w:color w:val="0000FF"/>
          <w:sz w:val="24"/>
        </w:rPr>
        <w:instrText>HYPERLINK \l "P150" \o "4.17. При определении победителей конкурса региональная комиссия принимает во внимание:"</w:instrText>
      </w:r>
      <w:r>
        <w:rPr>
          <w:color w:val="0000FF"/>
          <w:sz w:val="24"/>
        </w:rPr>
        <w:fldChar w:fldCharType="separate"/>
      </w:r>
      <w:r>
        <w:rPr>
          <w:color w:val="0000FF"/>
          <w:sz w:val="24"/>
        </w:rPr>
        <w:t>пункте 4.17</w:t>
      </w:r>
      <w:r>
        <w:rPr>
          <w:color w:val="0000FF"/>
          <w:sz w:val="24"/>
        </w:rPr>
        <w:fldChar w:fldCharType="end"/>
      </w:r>
      <w:r>
        <w:rPr>
          <w:sz w:val="24"/>
        </w:rPr>
        <w:t xml:space="preserve"> настоящего Положения, региональной комиссией принимается решение о признании заявителя победителем конкурса, либо о несоответствии товара (услуги) условиям конкурса. Решение подписывается председателем и (или) заместителями председателя региональной комиссии. Ведение протокола обеспечивает ответственный секретарь региональной комиссии.</w:t>
      </w:r>
    </w:p>
    <w:p w14:paraId="DA000000">
      <w:pPr>
        <w:pStyle w:val="Style_2"/>
        <w:ind/>
        <w:jc w:val="both"/>
      </w:pPr>
      <w:r>
        <w:rPr>
          <w:sz w:val="24"/>
        </w:rPr>
        <w:t xml:space="preserve">(в ред. </w:t>
      </w:r>
      <w:r>
        <w:rPr>
          <w:sz w:val="24"/>
        </w:rPr>
        <w:t>постановления</w:t>
      </w:r>
      <w:r>
        <w:rPr>
          <w:sz w:val="24"/>
        </w:rPr>
        <w:t xml:space="preserve"> Правительства Кемеровской области - Кузбасса от 26.06.2025 N 392)</w:t>
      </w:r>
    </w:p>
    <w:p w14:paraId="DB000000">
      <w:pPr>
        <w:pStyle w:val="Style_2"/>
        <w:spacing w:before="240"/>
        <w:ind w:firstLine="540" w:left="0"/>
        <w:jc w:val="both"/>
      </w:pPr>
      <w:r>
        <w:rPr>
          <w:sz w:val="24"/>
        </w:rPr>
        <w:t>4.19. Информация о победителях конкурса в течение 3 рабочих дней с даты подписания протокола передается региональной комиссией в уполномоченную организацию, в том числе для опубликования на ее официальном сайте, а также публикуется на официальном сайте организатора конкурса в информационно-телекоммуникационной сети "Интернет" с пометкой "Победитель регионального конкурса в области качества "Сделано в Кузбассе".</w:t>
      </w:r>
    </w:p>
    <w:p w14:paraId="DC000000">
      <w:pPr>
        <w:pStyle w:val="Style_2"/>
        <w:spacing w:before="240"/>
        <w:ind w:firstLine="540" w:left="0"/>
        <w:jc w:val="both"/>
      </w:pPr>
      <w:r>
        <w:rPr>
          <w:sz w:val="24"/>
        </w:rPr>
        <w:t>Данные о победителе конкурса вносятся в реестр "Сделано в Кузбассе" (далее - реестр), который ведется уполномоченной организацией и публикуется на официальном сайте уполномоченной организации. Ссылка на реестр размещается на официальных сайтах Министерства промышленности и торговли Кузбасса и Администрации Правительства Кузбасса.</w:t>
      </w:r>
    </w:p>
    <w:p w14:paraId="DD000000">
      <w:pPr>
        <w:pStyle w:val="Style_2"/>
        <w:spacing w:before="240"/>
        <w:ind w:firstLine="540" w:left="0"/>
        <w:jc w:val="both"/>
      </w:pPr>
      <w:r>
        <w:rPr>
          <w:sz w:val="24"/>
        </w:rPr>
        <w:t>4.20. Победителю конкурса выдается разрешение сроком на 3 года на использование товарного знака "Сделано в Кузбассе" уполномоченной организацией, являющейся обладателем исключительного права на товарный знак.</w:t>
      </w:r>
    </w:p>
    <w:p w14:paraId="DE000000">
      <w:pPr>
        <w:pStyle w:val="Style_2"/>
        <w:ind/>
        <w:jc w:val="both"/>
      </w:pPr>
      <w:r>
        <w:rPr>
          <w:sz w:val="24"/>
        </w:rPr>
        <w:t xml:space="preserve">(п. 4.20 в ред. </w:t>
      </w:r>
      <w:r>
        <w:rPr>
          <w:sz w:val="24"/>
        </w:rPr>
        <w:t>постановления</w:t>
      </w:r>
      <w:r>
        <w:rPr>
          <w:sz w:val="24"/>
        </w:rPr>
        <w:t xml:space="preserve"> Правительства Кемеровской области - Кузбасса от 25.05.2026 N 293)</w:t>
      </w:r>
    </w:p>
    <w:p w14:paraId="DF000000">
      <w:pPr>
        <w:pStyle w:val="Style_2"/>
        <w:ind/>
        <w:jc w:val="both"/>
      </w:pPr>
    </w:p>
    <w:p w14:paraId="E0000000">
      <w:pPr>
        <w:pStyle w:val="Style_1"/>
        <w:ind/>
        <w:jc w:val="center"/>
        <w:outlineLvl w:val="1"/>
      </w:pPr>
      <w:r>
        <w:rPr>
          <w:sz w:val="24"/>
        </w:rPr>
        <w:t>5. Финансовое обеспечение конкурса</w:t>
      </w:r>
    </w:p>
    <w:p w14:paraId="E1000000">
      <w:pPr>
        <w:pStyle w:val="Style_2"/>
        <w:ind/>
        <w:jc w:val="center"/>
      </w:pPr>
    </w:p>
    <w:p w14:paraId="E2000000">
      <w:pPr>
        <w:pStyle w:val="Style_2"/>
        <w:ind/>
        <w:jc w:val="center"/>
      </w:pPr>
      <w:r>
        <w:rPr>
          <w:sz w:val="24"/>
        </w:rPr>
        <w:t xml:space="preserve">(в ред. </w:t>
      </w:r>
      <w:r>
        <w:rPr>
          <w:sz w:val="24"/>
        </w:rPr>
        <w:t>постановления</w:t>
      </w:r>
      <w:r>
        <w:rPr>
          <w:sz w:val="24"/>
        </w:rPr>
        <w:t xml:space="preserve"> Правительства</w:t>
      </w:r>
    </w:p>
    <w:p w14:paraId="E3000000">
      <w:pPr>
        <w:pStyle w:val="Style_2"/>
        <w:ind/>
        <w:jc w:val="center"/>
      </w:pPr>
      <w:r>
        <w:rPr>
          <w:sz w:val="24"/>
        </w:rPr>
        <w:t>Кемеровской области - Кузбасса от 25.05.2026 N 293)</w:t>
      </w:r>
    </w:p>
    <w:p w14:paraId="E4000000">
      <w:pPr>
        <w:pStyle w:val="Style_2"/>
        <w:ind/>
        <w:jc w:val="both"/>
      </w:pPr>
    </w:p>
    <w:p w14:paraId="E5000000">
      <w:pPr>
        <w:pStyle w:val="Style_2"/>
        <w:ind w:firstLine="540" w:left="0"/>
        <w:jc w:val="both"/>
      </w:pPr>
      <w:r>
        <w:rPr>
          <w:sz w:val="24"/>
        </w:rPr>
        <w:t>5.1. Финансирование конкурса осуществляется за счет средств участников конкурса, которые должны произвести регистрационный взнос за каждый вид продукции (услугу) в сумме, определяемой уполномоченной организацией.</w:t>
      </w:r>
    </w:p>
    <w:p w14:paraId="E6000000">
      <w:pPr>
        <w:pStyle w:val="Style_2"/>
        <w:spacing w:before="240"/>
        <w:ind w:firstLine="540" w:left="0"/>
        <w:jc w:val="both"/>
      </w:pPr>
      <w:r>
        <w:rPr>
          <w:sz w:val="24"/>
        </w:rPr>
        <w:t>5.2. Перечисление взносов осуществляется на основании счета на оплату. После проведения конкурсных мероприятий оформляется акт выполненных работ и счет-фактура.</w:t>
      </w:r>
    </w:p>
    <w:p w14:paraId="E7000000">
      <w:pPr>
        <w:pStyle w:val="Style_2"/>
        <w:spacing w:before="240"/>
        <w:ind w:firstLine="540" w:left="0"/>
        <w:jc w:val="both"/>
      </w:pPr>
      <w:r>
        <w:rPr>
          <w:sz w:val="24"/>
        </w:rPr>
        <w:t>5.3 Уполномоченная организация расходует целевые взносы на организационно-методическое, техническое и информационно-рекламное обеспечение конкурса, организацию и проведение мероприятий и акций конкурса, включая испытания продукции в аккредитованных испытательных лабораториях, развитие и осуществление проектов в рамках конкурса в интересах участников конкурса в соответствии с целями конкурса.</w:t>
      </w:r>
    </w:p>
    <w:p w14:paraId="E8000000">
      <w:pPr>
        <w:pStyle w:val="Style_2"/>
        <w:spacing w:before="240"/>
        <w:ind w:firstLine="540" w:left="0"/>
        <w:jc w:val="both"/>
      </w:pPr>
      <w:r>
        <w:rPr>
          <w:sz w:val="24"/>
        </w:rPr>
        <w:t>5.4. Предусматривается участие в конкурсе без регистрационных взносов для следующих категорий товаров и услуг, не требующих проведения испытаний продукции:</w:t>
      </w:r>
    </w:p>
    <w:p w14:paraId="E9000000">
      <w:pPr>
        <w:pStyle w:val="Style_2"/>
        <w:spacing w:before="240"/>
        <w:ind w:firstLine="540" w:left="0"/>
        <w:jc w:val="both"/>
      </w:pPr>
      <w:r>
        <w:rPr>
          <w:sz w:val="24"/>
        </w:rPr>
        <w:t>услуги для населения в сфере образования;</w:t>
      </w:r>
    </w:p>
    <w:p w14:paraId="EA000000">
      <w:pPr>
        <w:pStyle w:val="Style_2"/>
        <w:spacing w:before="240"/>
        <w:ind w:firstLine="540" w:left="0"/>
        <w:jc w:val="both"/>
      </w:pPr>
      <w:r>
        <w:rPr>
          <w:sz w:val="24"/>
        </w:rPr>
        <w:t>услуги для населения в сфере физической культуры и спорта;</w:t>
      </w:r>
    </w:p>
    <w:p w14:paraId="EB000000">
      <w:pPr>
        <w:pStyle w:val="Style_2"/>
        <w:spacing w:before="240"/>
        <w:ind w:firstLine="540" w:left="0"/>
        <w:jc w:val="both"/>
      </w:pPr>
      <w:r>
        <w:rPr>
          <w:sz w:val="24"/>
        </w:rPr>
        <w:t>услуги городского (муниципального) и пригородного транспорта;</w:t>
      </w:r>
    </w:p>
    <w:p w14:paraId="EC000000">
      <w:pPr>
        <w:pStyle w:val="Style_2"/>
        <w:spacing w:before="240"/>
        <w:ind w:firstLine="540" w:left="0"/>
        <w:jc w:val="both"/>
      </w:pPr>
      <w:r>
        <w:rPr>
          <w:sz w:val="24"/>
        </w:rPr>
        <w:t>социальные услуги, предоставляемые субъектами малого и среднего предпринимательства, имеющими действующий статус социального предприятия в Кемеровской области - Кузбассе;</w:t>
      </w:r>
    </w:p>
    <w:p w14:paraId="ED000000">
      <w:pPr>
        <w:pStyle w:val="Style_2"/>
        <w:spacing w:before="240"/>
        <w:ind w:firstLine="540" w:left="0"/>
        <w:jc w:val="both"/>
      </w:pPr>
      <w:r>
        <w:rPr>
          <w:sz w:val="24"/>
        </w:rPr>
        <w:t>товары и услуги, прошедшие добровольную сертификацию в Национальной системе сертификации и в системе "Сделано в России".</w:t>
      </w:r>
    </w:p>
    <w:p w14:paraId="EE000000">
      <w:pPr>
        <w:pStyle w:val="Style_2"/>
        <w:spacing w:before="240"/>
        <w:ind w:firstLine="540" w:left="0"/>
        <w:jc w:val="both"/>
      </w:pPr>
      <w:r>
        <w:rPr>
          <w:sz w:val="24"/>
        </w:rPr>
        <w:t>5.5. Предусматривается участие в конкурсе с оплатой уменьшенного до размера стоимости испытаний регистрационного взноса для следующих производителей социально значимых продовольственных товаров первой необходимости, требующих проведения испытаний продукции:</w:t>
      </w:r>
    </w:p>
    <w:p w14:paraId="EF000000">
      <w:pPr>
        <w:pStyle w:val="Style_2"/>
        <w:spacing w:before="240"/>
        <w:ind w:firstLine="540" w:left="0"/>
        <w:jc w:val="both"/>
      </w:pPr>
      <w:r>
        <w:rPr>
          <w:sz w:val="24"/>
        </w:rPr>
        <w:t>хлеб и хлебобулочные изделия из пшеничной муки, ржаной муки и смеси ржаной и пшеничной муки;</w:t>
      </w:r>
    </w:p>
    <w:p w14:paraId="F0000000">
      <w:pPr>
        <w:pStyle w:val="Style_2"/>
        <w:spacing w:before="240"/>
        <w:ind w:firstLine="540" w:left="0"/>
        <w:jc w:val="both"/>
      </w:pPr>
      <w:r>
        <w:rPr>
          <w:sz w:val="24"/>
        </w:rPr>
        <w:t>молоко питьевое;</w:t>
      </w:r>
    </w:p>
    <w:p w14:paraId="F1000000">
      <w:pPr>
        <w:pStyle w:val="Style_2"/>
        <w:spacing w:before="240"/>
        <w:ind w:firstLine="540" w:left="0"/>
        <w:jc w:val="both"/>
      </w:pPr>
      <w:r>
        <w:rPr>
          <w:sz w:val="24"/>
        </w:rPr>
        <w:t>масло сливочное;</w:t>
      </w:r>
    </w:p>
    <w:p w14:paraId="F2000000">
      <w:pPr>
        <w:pStyle w:val="Style_2"/>
        <w:spacing w:before="240"/>
        <w:ind w:firstLine="540" w:left="0"/>
        <w:jc w:val="both"/>
      </w:pPr>
      <w:r>
        <w:rPr>
          <w:sz w:val="24"/>
        </w:rPr>
        <w:t>картофель;</w:t>
      </w:r>
    </w:p>
    <w:p w14:paraId="F3000000">
      <w:pPr>
        <w:pStyle w:val="Style_2"/>
        <w:spacing w:before="240"/>
        <w:ind w:firstLine="540" w:left="0"/>
        <w:jc w:val="both"/>
      </w:pPr>
      <w:r>
        <w:rPr>
          <w:sz w:val="24"/>
        </w:rPr>
        <w:t>капуста белокочанная свежая;</w:t>
      </w:r>
    </w:p>
    <w:p w14:paraId="F4000000">
      <w:pPr>
        <w:pStyle w:val="Style_2"/>
        <w:spacing w:before="240"/>
        <w:ind w:firstLine="540" w:left="0"/>
        <w:jc w:val="both"/>
      </w:pPr>
      <w:r>
        <w:rPr>
          <w:sz w:val="24"/>
        </w:rPr>
        <w:t>лук репчатый;</w:t>
      </w:r>
    </w:p>
    <w:p w14:paraId="F5000000">
      <w:pPr>
        <w:pStyle w:val="Style_2"/>
        <w:spacing w:before="240"/>
        <w:ind w:firstLine="540" w:left="0"/>
        <w:jc w:val="both"/>
      </w:pPr>
      <w:r>
        <w:rPr>
          <w:sz w:val="24"/>
        </w:rPr>
        <w:t>морковь;</w:t>
      </w:r>
    </w:p>
    <w:p w14:paraId="F6000000">
      <w:pPr>
        <w:pStyle w:val="Style_2"/>
        <w:spacing w:before="240"/>
        <w:ind w:firstLine="540" w:left="0"/>
        <w:jc w:val="both"/>
      </w:pPr>
      <w:r>
        <w:rPr>
          <w:sz w:val="24"/>
        </w:rPr>
        <w:t>свинина;</w:t>
      </w:r>
    </w:p>
    <w:p w14:paraId="F7000000">
      <w:pPr>
        <w:pStyle w:val="Style_2"/>
        <w:spacing w:before="240"/>
        <w:ind w:firstLine="540" w:left="0"/>
        <w:jc w:val="both"/>
      </w:pPr>
      <w:r>
        <w:rPr>
          <w:sz w:val="24"/>
        </w:rPr>
        <w:t>куры;</w:t>
      </w:r>
    </w:p>
    <w:p w14:paraId="F8000000">
      <w:pPr>
        <w:pStyle w:val="Style_2"/>
        <w:spacing w:before="240"/>
        <w:ind w:firstLine="540" w:left="0"/>
        <w:jc w:val="both"/>
      </w:pPr>
      <w:r>
        <w:rPr>
          <w:sz w:val="24"/>
        </w:rPr>
        <w:t>яйцо куриное.</w:t>
      </w:r>
    </w:p>
    <w:p w14:paraId="F9000000">
      <w:pPr>
        <w:pStyle w:val="Style_2"/>
        <w:ind/>
        <w:jc w:val="both"/>
      </w:pPr>
    </w:p>
    <w:p w14:paraId="FA000000">
      <w:pPr>
        <w:pStyle w:val="Style_2"/>
        <w:ind/>
        <w:jc w:val="both"/>
      </w:pPr>
    </w:p>
    <w:p w14:paraId="FB000000">
      <w:pPr>
        <w:pStyle w:val="Style_2"/>
        <w:ind/>
        <w:jc w:val="both"/>
      </w:pPr>
    </w:p>
    <w:p w14:paraId="FC000000">
      <w:pPr>
        <w:pStyle w:val="Style_2"/>
        <w:ind/>
        <w:jc w:val="both"/>
      </w:pPr>
    </w:p>
    <w:p w14:paraId="FD000000">
      <w:pPr>
        <w:pStyle w:val="Style_2"/>
        <w:ind/>
        <w:jc w:val="both"/>
      </w:pPr>
    </w:p>
    <w:p w14:paraId="FE000000">
      <w:pPr>
        <w:pStyle w:val="Style_2"/>
        <w:ind/>
        <w:jc w:val="right"/>
        <w:outlineLvl w:val="1"/>
      </w:pPr>
      <w:r>
        <w:rPr>
          <w:sz w:val="24"/>
        </w:rPr>
        <w:t>Приложение</w:t>
      </w:r>
    </w:p>
    <w:p w14:paraId="FF000000">
      <w:pPr>
        <w:pStyle w:val="Style_2"/>
        <w:ind/>
        <w:jc w:val="right"/>
      </w:pPr>
      <w:r>
        <w:rPr>
          <w:sz w:val="24"/>
        </w:rPr>
        <w:t>к Положению</w:t>
      </w:r>
    </w:p>
    <w:p w14:paraId="00010000">
      <w:pPr>
        <w:pStyle w:val="Style_2"/>
        <w:ind/>
        <w:jc w:val="right"/>
      </w:pPr>
      <w:r>
        <w:rPr>
          <w:sz w:val="24"/>
        </w:rPr>
        <w:t>о порядке проведения</w:t>
      </w:r>
    </w:p>
    <w:p w14:paraId="01010000">
      <w:pPr>
        <w:pStyle w:val="Style_2"/>
        <w:ind/>
        <w:jc w:val="right"/>
      </w:pPr>
      <w:r>
        <w:rPr>
          <w:sz w:val="24"/>
        </w:rPr>
        <w:t>регионального конкурса</w:t>
      </w:r>
    </w:p>
    <w:p w14:paraId="02010000">
      <w:pPr>
        <w:pStyle w:val="Style_2"/>
        <w:ind/>
        <w:jc w:val="right"/>
      </w:pPr>
      <w:r>
        <w:rPr>
          <w:sz w:val="24"/>
        </w:rPr>
        <w:t>в области качества</w:t>
      </w:r>
    </w:p>
    <w:p w14:paraId="03010000">
      <w:pPr>
        <w:pStyle w:val="Style_2"/>
        <w:ind/>
        <w:jc w:val="right"/>
      </w:pPr>
      <w:r>
        <w:rPr>
          <w:sz w:val="24"/>
        </w:rPr>
        <w:t>"Сделано в Кузбассе"</w:t>
      </w:r>
    </w:p>
    <w:p w14:paraId="04010000">
      <w:pPr>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05010000">
            <w:pPr>
              <w:pStyle w:val="Style_2"/>
              <w:ind/>
              <w:jc w:val="center"/>
            </w:pPr>
            <w:r>
              <w:rPr>
                <w:color w:val="392C69"/>
                <w:sz w:val="24"/>
              </w:rPr>
              <w:t>Список изменяющих документов</w:t>
            </w:r>
          </w:p>
          <w:p w14:paraId="06010000">
            <w:pPr>
              <w:pStyle w:val="Style_2"/>
              <w:ind/>
              <w:jc w:val="center"/>
            </w:pPr>
            <w:r>
              <w:rPr>
                <w:color w:val="392C69"/>
                <w:sz w:val="24"/>
              </w:rPr>
              <w:t xml:space="preserve">(введено </w:t>
            </w:r>
            <w:r>
              <w:rPr>
                <w:color w:val="392C69"/>
                <w:sz w:val="24"/>
              </w:rPr>
              <w:t>постановлением</w:t>
            </w:r>
            <w:r>
              <w:rPr>
                <w:color w:val="392C69"/>
                <w:sz w:val="24"/>
              </w:rPr>
              <w:t xml:space="preserve"> Правительства Кемеровской области - Кузбасса</w:t>
            </w:r>
          </w:p>
          <w:p w14:paraId="07010000">
            <w:pPr>
              <w:pStyle w:val="Style_2"/>
              <w:ind/>
              <w:jc w:val="center"/>
            </w:pPr>
            <w:r>
              <w:rPr>
                <w:color w:val="392C69"/>
                <w:sz w:val="24"/>
              </w:rPr>
              <w:t>от 29.12.2023 N 924)</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08010000">
      <w:pPr>
        <w:pStyle w:val="Style_2"/>
        <w:ind/>
        <w:jc w:val="both"/>
      </w:pPr>
    </w:p>
    <w:p w14:paraId="09010000">
      <w:pPr>
        <w:pStyle w:val="Style_2"/>
        <w:ind/>
        <w:jc w:val="center"/>
      </w:pPr>
      <w:bookmarkStart w:id="6" w:name="P201"/>
      <w:bookmarkEnd w:id="6"/>
      <w:r>
        <w:rPr>
          <w:sz w:val="24"/>
        </w:rPr>
        <w:t>ЧЕК-ЛИСТ</w:t>
      </w:r>
    </w:p>
    <w:p w14:paraId="0A010000">
      <w:pPr>
        <w:pStyle w:val="Style_2"/>
        <w:ind/>
        <w:jc w:val="center"/>
      </w:pPr>
      <w:r>
        <w:rPr>
          <w:sz w:val="24"/>
        </w:rPr>
        <w:t>ЭКСПРЕСС-ДИАГНОСТИКИ БИЗНЕС-ПРОЦЕССОВ НА ОСНОВЕ МОДЕЛИ</w:t>
      </w:r>
    </w:p>
    <w:p w14:paraId="0B010000">
      <w:pPr>
        <w:pStyle w:val="Style_2"/>
        <w:ind/>
        <w:jc w:val="center"/>
      </w:pPr>
      <w:r>
        <w:rPr>
          <w:sz w:val="24"/>
        </w:rPr>
        <w:t>ДЕЛОВОГО СОВЕРШЕНСТВА &lt;1&gt;</w:t>
      </w:r>
    </w:p>
    <w:p w14:paraId="0C010000">
      <w:pPr>
        <w:pStyle w:val="Style_2"/>
        <w:ind/>
        <w:jc w:val="both"/>
      </w:pPr>
    </w:p>
    <w:p w14:paraId="0D010000">
      <w:pPr>
        <w:pStyle w:val="Style_2"/>
        <w:ind w:firstLine="540" w:left="0"/>
        <w:jc w:val="both"/>
      </w:pPr>
      <w:r>
        <w:rPr>
          <w:sz w:val="24"/>
        </w:rPr>
        <w:t>--------------------------------</w:t>
      </w:r>
    </w:p>
    <w:p w14:paraId="0E010000">
      <w:pPr>
        <w:pStyle w:val="Style_2"/>
        <w:spacing w:before="240"/>
        <w:ind w:firstLine="540" w:left="0"/>
        <w:jc w:val="both"/>
      </w:pPr>
      <w:r>
        <w:rPr>
          <w:sz w:val="24"/>
        </w:rPr>
        <w:t>&lt;1&gt; Рекомендуется заполнять в соответствии с методическими рекомендациями по проведению самооценки по модели конкурса на соискание премий Правительства Российской Федерации в области качества.</w:t>
      </w:r>
    </w:p>
    <w:p w14:paraId="0F010000">
      <w:pPr>
        <w:pStyle w:val="Style_2"/>
        <w:ind/>
        <w:jc w:val="both"/>
      </w:pPr>
    </w:p>
    <w:p w14:paraId="10010000">
      <w:pPr>
        <w:sectPr>
          <w:pgSz w:h="16838" w:orient="portrait" w:w="11906"/>
          <w:pgMar w:bottom="841" w:footer="0" w:gutter="0" w:header="0" w:left="595" w:right="595" w:top="841"/>
          <w:titlePg/>
        </w:sectPr>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0"/>
        <w:gridCol w:w="1020"/>
        <w:gridCol w:w="1757"/>
        <w:gridCol w:w="453"/>
        <w:gridCol w:w="453"/>
        <w:gridCol w:w="453"/>
        <w:gridCol w:w="453"/>
        <w:gridCol w:w="453"/>
        <w:gridCol w:w="453"/>
        <w:gridCol w:w="453"/>
        <w:gridCol w:w="453"/>
        <w:gridCol w:w="453"/>
        <w:gridCol w:w="453"/>
        <w:gridCol w:w="453"/>
        <w:gridCol w:w="453"/>
        <w:gridCol w:w="453"/>
        <w:gridCol w:w="453"/>
        <w:gridCol w:w="453"/>
      </w:tblGrid>
      <w:tr>
        <w:tc>
          <w:tcPr>
            <w:tcW w:type="dxa" w:w="3457"/>
            <w:gridSpan w:val="3"/>
            <w:tcBorders>
              <w:top w:sz="4" w:val="single"/>
              <w:left w:sz="4" w:val="single"/>
              <w:bottom w:sz="4" w:val="single"/>
              <w:right w:sz="4" w:val="single"/>
            </w:tcBorders>
            <w:tcMar>
              <w:top w:type="dxa" w:w="102"/>
              <w:left w:type="dxa" w:w="62"/>
              <w:bottom w:type="dxa" w:w="102"/>
              <w:right w:type="dxa" w:w="62"/>
            </w:tcMar>
            <w:vAlign w:val="center"/>
          </w:tcPr>
          <w:p w14:paraId="11010000">
            <w:pPr>
              <w:pStyle w:val="Style_2"/>
              <w:ind/>
              <w:jc w:val="center"/>
            </w:pPr>
            <w:r>
              <w:rPr>
                <w:sz w:val="24"/>
              </w:rPr>
              <w:t>Критерий 1: Лидерство</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12010000">
            <w:pPr>
              <w:pStyle w:val="Style_2"/>
              <w:ind/>
              <w:jc w:val="center"/>
            </w:pPr>
            <w:r>
              <w:rPr>
                <w:sz w:val="24"/>
              </w:rPr>
              <w:t>Подход</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13010000">
            <w:pPr>
              <w:pStyle w:val="Style_2"/>
              <w:ind/>
              <w:jc w:val="center"/>
            </w:pPr>
            <w:r>
              <w:rPr>
                <w:sz w:val="24"/>
              </w:rPr>
              <w:t>Развертывание</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14010000">
            <w:pPr>
              <w:pStyle w:val="Style_2"/>
              <w:ind/>
              <w:jc w:val="center"/>
            </w:pPr>
            <w:r>
              <w:rPr>
                <w:sz w:val="24"/>
              </w:rPr>
              <w:t>Оценка и улучшение</w:t>
            </w:r>
          </w:p>
        </w:tc>
      </w:tr>
      <w:tr>
        <w:tc>
          <w:tcPr>
            <w:tcW w:type="dxa" w:w="3457"/>
            <w:gridSpan w:val="3"/>
            <w:tcBorders>
              <w:top w:sz="4" w:val="single"/>
              <w:left w:sz="4" w:val="single"/>
              <w:bottom w:sz="4" w:val="single"/>
              <w:right w:sz="4" w:val="single"/>
            </w:tcBorders>
            <w:tcMar>
              <w:top w:type="dxa" w:w="102"/>
              <w:left w:type="dxa" w:w="62"/>
              <w:bottom w:type="dxa" w:w="102"/>
              <w:right w:type="dxa" w:w="62"/>
            </w:tcMar>
            <w:vAlign w:val="center"/>
          </w:tcPr>
          <w:p w14:paraId="15010000">
            <w:pPr>
              <w:pStyle w:val="Style_2"/>
              <w:ind/>
              <w:jc w:val="center"/>
            </w:pPr>
            <w:r>
              <w:rPr>
                <w:sz w:val="24"/>
              </w:rPr>
              <w:t>1</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16010000">
            <w:pPr>
              <w:pStyle w:val="Style_2"/>
              <w:ind/>
              <w:jc w:val="center"/>
            </w:pPr>
            <w:r>
              <w:rPr>
                <w:sz w:val="24"/>
              </w:rPr>
              <w:t>2</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17010000">
            <w:pPr>
              <w:pStyle w:val="Style_2"/>
              <w:ind/>
              <w:jc w:val="center"/>
            </w:pPr>
            <w:r>
              <w:rPr>
                <w:sz w:val="24"/>
              </w:rPr>
              <w:t>3</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18010000">
            <w:pPr>
              <w:pStyle w:val="Style_2"/>
              <w:ind/>
              <w:jc w:val="center"/>
            </w:pPr>
            <w:r>
              <w:rPr>
                <w:sz w:val="24"/>
              </w:rPr>
              <w:t>4</w:t>
            </w:r>
          </w:p>
        </w:tc>
      </w:tr>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19010000">
            <w:pPr>
              <w:pStyle w:val="Style_2"/>
            </w:pPr>
            <w:r>
              <w:rPr>
                <w:sz w:val="24"/>
              </w:rPr>
              <w:t>Каким образом лидеры вашей организации:</w:t>
            </w:r>
          </w:p>
          <w:p w14:paraId="1A010000">
            <w:pPr>
              <w:pStyle w:val="Style_2"/>
            </w:pPr>
            <w:r>
              <w:rPr>
                <w:sz w:val="24"/>
              </w:rPr>
              <w:t>разрабатывают цели, формируют стратегические направления, определяют соответствующие ценности, выступают примером в части этичного поведения по отношению к клиентам, поставщикам, сотрудникам и обществу;</w:t>
            </w:r>
          </w:p>
          <w:p w14:paraId="1B010000">
            <w:pPr>
              <w:pStyle w:val="Style_2"/>
            </w:pPr>
            <w:r>
              <w:rPr>
                <w:sz w:val="24"/>
              </w:rPr>
              <w:t>демонстрируют на личном примере вовлеченность в развитие процессов, структуры в соответствии со стратегией развития организации.</w:t>
            </w:r>
          </w:p>
          <w:p w14:paraId="1C010000">
            <w:pPr>
              <w:pStyle w:val="Style_2"/>
            </w:pPr>
          </w:p>
          <w:p w14:paraId="1D01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"Подход", "Развертывание", "Оценка и улучшение"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1E010000">
            <w:pPr>
              <w:pStyle w:val="Style_2"/>
            </w:pPr>
            <w:r>
              <w:rPr>
                <w:sz w:val="24"/>
              </w:rPr>
              <w:t>Являются ли применяемые подходы обоснованными?</w:t>
            </w:r>
          </w:p>
          <w:p w14:paraId="1F010000">
            <w:pPr>
              <w:pStyle w:val="Style_2"/>
            </w:pPr>
            <w:r>
              <w:rPr>
                <w:sz w:val="24"/>
              </w:rPr>
              <w:t>Насколько они взаимосвязаны с другими подходами и ориентированы на стратегию организации?</w:t>
            </w:r>
          </w:p>
          <w:p w14:paraId="20010000">
            <w:pPr>
              <w:pStyle w:val="Style_2"/>
            </w:pPr>
            <w:r>
              <w:rPr>
                <w:sz w:val="24"/>
              </w:rPr>
              <w:t>Представлены ли улучшения подходов?</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21010000">
            <w:pPr>
              <w:pStyle w:val="Style_2"/>
            </w:pPr>
            <w:r>
              <w:rPr>
                <w:sz w:val="24"/>
              </w:rPr>
              <w:t>Насколько применяемые подходы разворачиваются и применяются в с соответствующих областях?</w:t>
            </w:r>
          </w:p>
          <w:p w14:paraId="22010000">
            <w:pPr>
              <w:pStyle w:val="Style_2"/>
            </w:pPr>
            <w:r>
              <w:rPr>
                <w:sz w:val="24"/>
              </w:rPr>
              <w:t>Насколько структурированы применяемые подходы?</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23010000">
            <w:pPr>
              <w:pStyle w:val="Style_2"/>
            </w:pPr>
            <w:r>
              <w:rPr>
                <w:sz w:val="24"/>
              </w:rPr>
              <w:t>Каким образом происходит измерение эффективности и результативности подходов?</w:t>
            </w:r>
          </w:p>
          <w:p w14:paraId="24010000">
            <w:pPr>
              <w:pStyle w:val="Style_2"/>
            </w:pPr>
            <w:r>
              <w:rPr>
                <w:sz w:val="24"/>
              </w:rPr>
              <w:t>Какие действия предпринимаются с точки зрения обучения, творчества для создания улучшений и инноваций?</w:t>
            </w:r>
          </w:p>
        </w:tc>
      </w:tr>
      <w:tr>
        <w:tc>
          <w:tcPr>
            <w:tcW w:type="dxa" w:w="1700"/>
            <w:gridSpan w:val="2"/>
            <w:tcBorders>
              <w:top w:sz="4" w:val="single"/>
              <w:left w:sz="4" w:val="single"/>
              <w:bottom w:sz="4" w:val="single"/>
              <w:right w:sz="4" w:val="single"/>
            </w:tcBorders>
            <w:tcMar>
              <w:top w:type="dxa" w:w="102"/>
              <w:left w:type="dxa" w:w="62"/>
              <w:bottom w:type="dxa" w:w="102"/>
              <w:right w:type="dxa" w:w="62"/>
            </w:tcMar>
            <w:vAlign w:val="center"/>
          </w:tcPr>
          <w:p w14:paraId="25010000">
            <w:pPr>
              <w:pStyle w:val="Style_2"/>
            </w:pPr>
            <w:r>
              <w:rPr>
                <w:sz w:val="24"/>
              </w:rPr>
              <w:t>1 = слабые свидетельства или отсутствие свидетельств</w:t>
            </w:r>
          </w:p>
        </w:tc>
        <w:tc>
          <w:tcPr>
            <w:tcW w:type="dxa" w:w="1757"/>
            <w:tcBorders>
              <w:top w:sz="4" w:val="single"/>
              <w:left w:sz="4" w:val="single"/>
              <w:bottom w:sz="4" w:val="single"/>
              <w:right w:sz="4" w:val="single"/>
            </w:tcBorders>
            <w:tcMar>
              <w:top w:type="dxa" w:w="102"/>
              <w:left w:type="dxa" w:w="62"/>
              <w:bottom w:type="dxa" w:w="102"/>
              <w:right w:type="dxa" w:w="62"/>
            </w:tcMar>
            <w:vAlign w:val="center"/>
          </w:tcPr>
          <w:p w14:paraId="26010000">
            <w:pPr>
              <w:pStyle w:val="Style_2"/>
            </w:pPr>
            <w:r>
              <w:rPr>
                <w:sz w:val="24"/>
              </w:rPr>
              <w:t>5 = всесторонние положительные свидетельства</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701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801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901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A01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B01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C01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D01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E01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F01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001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101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201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301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401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5010000">
            <w:pPr>
              <w:pStyle w:val="Style_2"/>
              <w:ind/>
              <w:jc w:val="center"/>
            </w:pPr>
            <w:r>
              <w:rPr>
                <w:sz w:val="24"/>
              </w:rPr>
              <w:t>5</w:t>
            </w: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36010000">
            <w:pPr>
              <w:pStyle w:val="Style_2"/>
              <w:ind/>
              <w:jc w:val="center"/>
            </w:pPr>
            <w:r>
              <w:rPr>
                <w:sz w:val="24"/>
              </w:rPr>
              <w:t>В1:</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37010000">
            <w:pPr>
              <w:pStyle w:val="Style_2"/>
            </w:pPr>
            <w:r>
              <w:rPr>
                <w:sz w:val="24"/>
              </w:rPr>
              <w:t>Опишите роль лидеров в определении цели организации</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6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47010000">
            <w:pPr>
              <w:pStyle w:val="Style_2"/>
              <w:ind/>
              <w:jc w:val="center"/>
            </w:pPr>
            <w:r>
              <w:rPr>
                <w:sz w:val="24"/>
              </w:rPr>
              <w:t>О1:</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4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7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58010000">
            <w:pPr>
              <w:pStyle w:val="Style_2"/>
              <w:ind/>
              <w:jc w:val="center"/>
            </w:pPr>
            <w:r>
              <w:rPr>
                <w:sz w:val="24"/>
              </w:rPr>
              <w:t>В2:</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59010000">
            <w:pPr>
              <w:pStyle w:val="Style_2"/>
            </w:pPr>
            <w:r>
              <w:rPr>
                <w:sz w:val="24"/>
              </w:rPr>
              <w:t>Что является ключевыми ценностями и поведением, которые поддерживаются лидерами для управления организацией?</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8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69010000">
            <w:pPr>
              <w:pStyle w:val="Style_2"/>
              <w:ind/>
              <w:jc w:val="center"/>
            </w:pPr>
            <w:r>
              <w:rPr>
                <w:sz w:val="24"/>
              </w:rPr>
              <w:t>О2:</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6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9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7A010000">
            <w:pPr>
              <w:pStyle w:val="Style_2"/>
              <w:ind/>
              <w:jc w:val="center"/>
            </w:pPr>
            <w:r>
              <w:rPr>
                <w:sz w:val="24"/>
              </w:rPr>
              <w:t>В3:</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7B010000">
            <w:pPr>
              <w:pStyle w:val="Style_2"/>
            </w:pPr>
            <w:r>
              <w:rPr>
                <w:sz w:val="24"/>
              </w:rPr>
              <w:t>Какой стиль лидерства преобладает в организации?</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A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8B010000">
            <w:pPr>
              <w:pStyle w:val="Style_2"/>
              <w:ind/>
              <w:jc w:val="center"/>
            </w:pPr>
            <w:r>
              <w:rPr>
                <w:sz w:val="24"/>
              </w:rPr>
              <w:t>О3:</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8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B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9C010000">
            <w:pPr>
              <w:pStyle w:val="Style_2"/>
              <w:ind/>
              <w:jc w:val="center"/>
            </w:pPr>
            <w:r>
              <w:rPr>
                <w:sz w:val="24"/>
              </w:rPr>
              <w:t>В4:</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9D010000">
            <w:pPr>
              <w:pStyle w:val="Style_2"/>
            </w:pPr>
            <w:r>
              <w:rPr>
                <w:sz w:val="24"/>
              </w:rPr>
              <w:t>Каким приоритетным направлениям развития лидеры постоянно уделяют внимание?</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9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C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AD010000">
            <w:pPr>
              <w:pStyle w:val="Style_2"/>
              <w:ind/>
              <w:jc w:val="center"/>
            </w:pPr>
            <w:r>
              <w:rPr>
                <w:sz w:val="24"/>
              </w:rPr>
              <w:t>О4:</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A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A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BD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BE010000">
            <w:pPr>
              <w:pStyle w:val="Style_2"/>
              <w:ind/>
              <w:jc w:val="center"/>
            </w:pPr>
            <w:r>
              <w:rPr>
                <w:sz w:val="24"/>
              </w:rPr>
              <w:t>В5:</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BF010000">
            <w:pPr>
              <w:pStyle w:val="Style_2"/>
            </w:pPr>
            <w:r>
              <w:rPr>
                <w:sz w:val="24"/>
              </w:rPr>
              <w:t>Кто является ключевыми заинтересованными сторонами организации и как лидеры определяют их потребности и ожидания и отвечают на них?</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CE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CF010000">
            <w:pPr>
              <w:pStyle w:val="Style_2"/>
              <w:ind/>
              <w:jc w:val="center"/>
            </w:pPr>
            <w:r>
              <w:rPr>
                <w:sz w:val="24"/>
              </w:rPr>
              <w:t>О5:</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D0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1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DF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E0010000">
            <w:pPr>
              <w:pStyle w:val="Style_2"/>
              <w:ind/>
              <w:jc w:val="center"/>
            </w:pPr>
            <w:r>
              <w:rPr>
                <w:sz w:val="24"/>
              </w:rPr>
              <w:t>В6:</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E1010000">
            <w:pPr>
              <w:pStyle w:val="Style_2"/>
            </w:pPr>
            <w:r>
              <w:rPr>
                <w:sz w:val="24"/>
              </w:rPr>
              <w:t>Как лидеры осуществляют партнерские взаимоотношения с ключевыми заинтересованными сторонами?</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E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001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F1010000">
            <w:pPr>
              <w:pStyle w:val="Style_2"/>
              <w:ind/>
              <w:jc w:val="center"/>
            </w:pPr>
            <w:r>
              <w:rPr>
                <w:sz w:val="24"/>
              </w:rPr>
              <w:t>О6:</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F2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3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4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5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6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7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8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9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A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B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C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D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E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FF01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1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02020000">
            <w:pPr>
              <w:pStyle w:val="Style_2"/>
              <w:ind/>
              <w:jc w:val="center"/>
            </w:pPr>
            <w:r>
              <w:rPr>
                <w:sz w:val="24"/>
              </w:rPr>
              <w:t>В7:</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03020000">
            <w:pPr>
              <w:pStyle w:val="Style_2"/>
            </w:pPr>
            <w:r>
              <w:rPr>
                <w:sz w:val="24"/>
              </w:rPr>
              <w:t>Как лидеры доводят цели организации до сотрудников?</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0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2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13020000">
            <w:pPr>
              <w:pStyle w:val="Style_2"/>
              <w:ind/>
              <w:jc w:val="center"/>
            </w:pPr>
            <w:r>
              <w:rPr>
                <w:sz w:val="24"/>
              </w:rPr>
              <w:t>О7:</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1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1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3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24020000">
            <w:pPr>
              <w:pStyle w:val="Style_2"/>
              <w:ind/>
              <w:jc w:val="center"/>
            </w:pPr>
            <w:r>
              <w:rPr>
                <w:sz w:val="24"/>
              </w:rPr>
              <w:t>В8:</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25020000">
            <w:pPr>
              <w:pStyle w:val="Style_2"/>
            </w:pPr>
            <w:r>
              <w:rPr>
                <w:sz w:val="24"/>
              </w:rPr>
              <w:t>Как лидеры поощряют сотрудников за вклад в достижение целей организации и участию в улучшении деятельности?</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2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4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35020000">
            <w:pPr>
              <w:pStyle w:val="Style_2"/>
              <w:ind/>
              <w:jc w:val="center"/>
            </w:pPr>
            <w:r>
              <w:rPr>
                <w:sz w:val="24"/>
              </w:rPr>
              <w:t>О8:</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3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3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5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46020000">
            <w:pPr>
              <w:pStyle w:val="Style_2"/>
              <w:ind/>
              <w:jc w:val="center"/>
            </w:pPr>
            <w:r>
              <w:rPr>
                <w:sz w:val="24"/>
              </w:rPr>
              <w:t>В9:</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47020000">
            <w:pPr>
              <w:pStyle w:val="Style_2"/>
            </w:pPr>
            <w:r>
              <w:rPr>
                <w:sz w:val="24"/>
              </w:rPr>
              <w:t>Что делают лидеры для поощрения заинтересованных сторон и сотрудников за их вклад в развитие организации?</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4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6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57020000">
            <w:pPr>
              <w:pStyle w:val="Style_2"/>
              <w:ind/>
              <w:jc w:val="center"/>
            </w:pPr>
            <w:r>
              <w:rPr>
                <w:sz w:val="24"/>
              </w:rPr>
              <w:t>О9:</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5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5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7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68020000">
            <w:pPr>
              <w:pStyle w:val="Style_2"/>
              <w:ind/>
              <w:jc w:val="center"/>
            </w:pPr>
            <w:r>
              <w:rPr>
                <w:sz w:val="24"/>
              </w:rPr>
              <w:t>В10:</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69020000">
            <w:pPr>
              <w:pStyle w:val="Style_2"/>
            </w:pPr>
            <w:r>
              <w:rPr>
                <w:sz w:val="24"/>
              </w:rPr>
              <w:t>Как много времени лидеры уделяют поддержке персонала и насколько прислушиваются к сотрудникам?</w:t>
            </w: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6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8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vAlign w:val="center"/>
          </w:tcPr>
          <w:p w14:paraId="79020000">
            <w:pPr>
              <w:pStyle w:val="Style_2"/>
              <w:ind/>
              <w:jc w:val="center"/>
            </w:pPr>
            <w:r>
              <w:rPr>
                <w:sz w:val="24"/>
              </w:rPr>
              <w:t>О10:</w:t>
            </w:r>
          </w:p>
        </w:tc>
        <w:tc>
          <w:tcPr>
            <w:tcW w:type="dxa" w:w="2777"/>
            <w:gridSpan w:val="2"/>
            <w:tcBorders>
              <w:top w:sz="4" w:val="single"/>
              <w:left w:sz="4" w:val="single"/>
              <w:bottom w:sz="4" w:val="single"/>
              <w:right w:sz="4" w:val="single"/>
            </w:tcBorders>
            <w:tcMar>
              <w:top w:type="dxa" w:w="102"/>
              <w:left w:type="dxa" w:w="62"/>
              <w:bottom w:type="dxa" w:w="102"/>
              <w:right w:type="dxa" w:w="62"/>
            </w:tcMar>
            <w:vAlign w:val="center"/>
          </w:tcPr>
          <w:p w14:paraId="7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7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vAlign w:val="center"/>
          </w:tcPr>
          <w:p w14:paraId="89020000">
            <w:pPr>
              <w:pStyle w:val="Style_2"/>
            </w:pPr>
          </w:p>
        </w:tc>
      </w:tr>
    </w:tbl>
    <w:p w14:paraId="8A02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0"/>
        <w:gridCol w:w="1020"/>
        <w:gridCol w:w="1757"/>
        <w:gridCol w:w="453"/>
        <w:gridCol w:w="453"/>
        <w:gridCol w:w="453"/>
        <w:gridCol w:w="453"/>
        <w:gridCol w:w="453"/>
        <w:gridCol w:w="453"/>
        <w:gridCol w:w="453"/>
        <w:gridCol w:w="453"/>
        <w:gridCol w:w="453"/>
        <w:gridCol w:w="453"/>
        <w:gridCol w:w="453"/>
        <w:gridCol w:w="453"/>
        <w:gridCol w:w="453"/>
        <w:gridCol w:w="453"/>
        <w:gridCol w:w="453"/>
      </w:tblGrid>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8B020000">
            <w:pPr>
              <w:pStyle w:val="Style_2"/>
            </w:pPr>
            <w:r>
              <w:rPr>
                <w:sz w:val="24"/>
              </w:rPr>
              <w:t>Критерий 2: Стратегия</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8C020000">
            <w:pPr>
              <w:pStyle w:val="Style_2"/>
              <w:ind/>
              <w:jc w:val="center"/>
            </w:pPr>
            <w:r>
              <w:rPr>
                <w:sz w:val="24"/>
              </w:rPr>
              <w:t>Подход</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8D020000">
            <w:pPr>
              <w:pStyle w:val="Style_2"/>
              <w:ind/>
              <w:jc w:val="center"/>
            </w:pPr>
            <w:r>
              <w:rPr>
                <w:sz w:val="24"/>
              </w:rPr>
              <w:t>Развертывание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8E020000">
            <w:pPr>
              <w:pStyle w:val="Style_2"/>
              <w:ind/>
              <w:jc w:val="center"/>
            </w:pPr>
            <w:r>
              <w:rPr>
                <w:sz w:val="24"/>
              </w:rPr>
              <w:t>Оценка и улучшение</w:t>
            </w:r>
          </w:p>
        </w:tc>
      </w:tr>
      <w:tr>
        <w:tc>
          <w:tcPr>
            <w:tcW w:type="dxa" w:w="3457"/>
            <w:gridSpan w:val="3"/>
            <w:tcBorders>
              <w:top w:sz="4" w:val="single"/>
              <w:left w:sz="4" w:val="single"/>
              <w:bottom w:sz="4" w:val="single"/>
              <w:right w:sz="4" w:val="single"/>
            </w:tcBorders>
            <w:tcMar>
              <w:top w:type="dxa" w:w="102"/>
              <w:left w:type="dxa" w:w="62"/>
              <w:bottom w:type="dxa" w:w="102"/>
              <w:right w:type="dxa" w:w="62"/>
            </w:tcMar>
            <w:vAlign w:val="center"/>
          </w:tcPr>
          <w:p w14:paraId="8F020000">
            <w:pPr>
              <w:pStyle w:val="Style_2"/>
              <w:ind/>
              <w:jc w:val="center"/>
            </w:pPr>
            <w:r>
              <w:rPr>
                <w:sz w:val="24"/>
              </w:rPr>
              <w:t>1</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90020000">
            <w:pPr>
              <w:pStyle w:val="Style_2"/>
              <w:ind/>
              <w:jc w:val="center"/>
            </w:pPr>
            <w:r>
              <w:rPr>
                <w:sz w:val="24"/>
              </w:rPr>
              <w:t>2</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91020000">
            <w:pPr>
              <w:pStyle w:val="Style_2"/>
              <w:ind/>
              <w:jc w:val="center"/>
            </w:pPr>
            <w:r>
              <w:rPr>
                <w:sz w:val="24"/>
              </w:rPr>
              <w:t>3</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92020000">
            <w:pPr>
              <w:pStyle w:val="Style_2"/>
              <w:ind/>
              <w:jc w:val="center"/>
            </w:pPr>
            <w:r>
              <w:rPr>
                <w:sz w:val="24"/>
              </w:rPr>
              <w:t>4</w:t>
            </w:r>
          </w:p>
        </w:tc>
      </w:tr>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93020000">
            <w:pPr>
              <w:pStyle w:val="Style_2"/>
            </w:pPr>
            <w:r>
              <w:rPr>
                <w:sz w:val="24"/>
              </w:rPr>
              <w:t>Каким образом в организации разрабатывают, внедряют и пересматривают стратегию, ориентированную на потребности и ожидания заинтересованных сторон?</w:t>
            </w:r>
          </w:p>
          <w:p w14:paraId="94020000">
            <w:pPr>
              <w:pStyle w:val="Style_2"/>
            </w:pPr>
          </w:p>
          <w:p w14:paraId="9502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"Подход", "Развертывание", "Оценка и улучшение"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96020000">
            <w:pPr>
              <w:pStyle w:val="Style_2"/>
            </w:pPr>
            <w:r>
              <w:rPr>
                <w:sz w:val="24"/>
              </w:rPr>
              <w:t>Являются ли применяемые подходы обоснованными?</w:t>
            </w:r>
          </w:p>
          <w:p w14:paraId="97020000">
            <w:pPr>
              <w:pStyle w:val="Style_2"/>
            </w:pPr>
            <w:r>
              <w:rPr>
                <w:sz w:val="24"/>
              </w:rPr>
              <w:t>Насколько они взаимосвязаны с другими подходами и ориентированы на стратегию организации?</w:t>
            </w:r>
          </w:p>
          <w:p w14:paraId="98020000">
            <w:pPr>
              <w:pStyle w:val="Style_2"/>
            </w:pPr>
            <w:r>
              <w:rPr>
                <w:sz w:val="24"/>
              </w:rPr>
              <w:t>Представлены ли улучшения подходов?</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99020000">
            <w:pPr>
              <w:pStyle w:val="Style_2"/>
            </w:pPr>
            <w:r>
              <w:rPr>
                <w:sz w:val="24"/>
              </w:rPr>
              <w:t>Насколько применяемые подходы разворачиваются и применяются в соответствующих областях?</w:t>
            </w:r>
          </w:p>
          <w:p w14:paraId="9A020000">
            <w:pPr>
              <w:pStyle w:val="Style_2"/>
            </w:pPr>
            <w:r>
              <w:rPr>
                <w:sz w:val="24"/>
              </w:rPr>
              <w:t>Насколько структурированы применяемые подходы?</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9B020000">
            <w:pPr>
              <w:pStyle w:val="Style_2"/>
            </w:pPr>
            <w:r>
              <w:rPr>
                <w:sz w:val="24"/>
              </w:rPr>
              <w:t>Каким образом происходит измерение эффективности и результативности подходов?</w:t>
            </w:r>
          </w:p>
          <w:p w14:paraId="9C020000">
            <w:pPr>
              <w:pStyle w:val="Style_2"/>
            </w:pPr>
            <w:r>
              <w:rPr>
                <w:sz w:val="24"/>
              </w:rPr>
              <w:t>Какие действия предпринимаются с точки зрения обучения, творчества для создания улучшений и инноваций?</w:t>
            </w:r>
          </w:p>
        </w:tc>
      </w:tr>
      <w:tr>
        <w:tc>
          <w:tcPr>
            <w:tcW w:type="dxa" w:w="1700"/>
            <w:gridSpan w:val="2"/>
            <w:tcBorders>
              <w:top w:sz="4" w:val="single"/>
              <w:left w:sz="4" w:val="single"/>
              <w:bottom w:sz="4" w:val="single"/>
              <w:right w:sz="4" w:val="single"/>
            </w:tcBorders>
            <w:tcMar>
              <w:top w:type="dxa" w:w="102"/>
              <w:left w:type="dxa" w:w="62"/>
              <w:bottom w:type="dxa" w:w="102"/>
              <w:right w:type="dxa" w:w="62"/>
            </w:tcMar>
          </w:tcPr>
          <w:p w14:paraId="9D020000">
            <w:pPr>
              <w:pStyle w:val="Style_2"/>
            </w:pPr>
            <w:r>
              <w:rPr>
                <w:sz w:val="24"/>
              </w:rPr>
              <w:t>1 = слабые свидетельства или отсутствие свидетельств</w:t>
            </w:r>
          </w:p>
        </w:tc>
        <w:tc>
          <w:tcPr>
            <w:tcW w:type="dxa" w:w="1757"/>
            <w:tcBorders>
              <w:top w:sz="4" w:val="single"/>
              <w:left w:sz="4" w:val="single"/>
              <w:bottom w:sz="4" w:val="single"/>
              <w:right w:sz="4" w:val="single"/>
            </w:tcBorders>
            <w:tcMar>
              <w:top w:type="dxa" w:w="102"/>
              <w:left w:type="dxa" w:w="62"/>
              <w:bottom w:type="dxa" w:w="102"/>
              <w:right w:type="dxa" w:w="62"/>
            </w:tcMar>
          </w:tcPr>
          <w:p w14:paraId="9E020000">
            <w:pPr>
              <w:pStyle w:val="Style_2"/>
            </w:pPr>
            <w:r>
              <w:rPr>
                <w:sz w:val="24"/>
              </w:rPr>
              <w:t>5 = всесторонние положительные свидетельства</w:t>
            </w:r>
          </w:p>
        </w:tc>
        <w:tc>
          <w:tcPr>
            <w:tcW w:type="dxa" w:w="453"/>
            <w:tcBorders>
              <w:top w:sz="4" w:val="single"/>
              <w:left w:sz="4" w:val="single"/>
              <w:bottom w:sz="4" w:val="single"/>
              <w:right w:sz="4" w:val="single"/>
            </w:tcBorders>
            <w:tcMar>
              <w:top w:type="dxa" w:w="102"/>
              <w:left w:type="dxa" w:w="62"/>
              <w:bottom w:type="dxa" w:w="102"/>
              <w:right w:type="dxa" w:w="62"/>
            </w:tcMar>
          </w:tcPr>
          <w:p w14:paraId="9F02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A002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A102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A202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A302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A402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A502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A602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A702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A802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A902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AA02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AB02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AC02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AD020000">
            <w:pPr>
              <w:pStyle w:val="Style_2"/>
              <w:ind/>
              <w:jc w:val="center"/>
            </w:pPr>
            <w:r>
              <w:rPr>
                <w:sz w:val="24"/>
              </w:rPr>
              <w:t>5</w:t>
            </w:r>
          </w:p>
        </w:tc>
      </w:tr>
      <w:tr>
        <w:tc>
          <w:tcPr>
            <w:tcW w:type="dxa" w:w="680"/>
            <w:tcBorders>
              <w:top w:sz="4" w:val="single"/>
              <w:left w:sz="4" w:val="single"/>
              <w:bottom w:sz="4" w:val="single"/>
              <w:right w:sz="4" w:val="single"/>
            </w:tcBorders>
            <w:tcMar>
              <w:top w:type="dxa" w:w="102"/>
              <w:left w:type="dxa" w:w="62"/>
              <w:bottom w:type="dxa" w:w="102"/>
              <w:right w:type="dxa" w:w="62"/>
            </w:tcMar>
          </w:tcPr>
          <w:p w14:paraId="AE020000">
            <w:pPr>
              <w:pStyle w:val="Style_2"/>
              <w:ind/>
              <w:jc w:val="center"/>
            </w:pPr>
            <w:r>
              <w:rPr>
                <w:sz w:val="24"/>
              </w:rPr>
              <w:t>В1: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AF020000">
            <w:pPr>
              <w:pStyle w:val="Style_2"/>
            </w:pPr>
            <w:r>
              <w:rPr>
                <w:sz w:val="24"/>
              </w:rPr>
              <w:t>Какую информацию собирают и используют в организации для определения рынков, на которых ведется работа сейчас и будет вестись в будущем?</w:t>
            </w:r>
          </w:p>
        </w:tc>
        <w:tc>
          <w:tcPr>
            <w:tcW w:type="dxa" w:w="453"/>
            <w:tcBorders>
              <w:top w:sz="4" w:val="single"/>
              <w:left w:sz="4" w:val="single"/>
              <w:bottom w:sz="4" w:val="single"/>
              <w:right w:sz="4" w:val="single"/>
            </w:tcBorders>
            <w:tcMar>
              <w:top w:type="dxa" w:w="102"/>
              <w:left w:type="dxa" w:w="62"/>
              <w:bottom w:type="dxa" w:w="102"/>
              <w:right w:type="dxa" w:w="62"/>
            </w:tcMar>
          </w:tcPr>
          <w:p w14:paraId="B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E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BF020000">
            <w:pPr>
              <w:pStyle w:val="Style_2"/>
              <w:ind/>
              <w:jc w:val="center"/>
            </w:pPr>
            <w:r>
              <w:rPr>
                <w:sz w:val="24"/>
              </w:rPr>
              <w:t>О1: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C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1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F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D0020000">
            <w:pPr>
              <w:pStyle w:val="Style_2"/>
              <w:ind/>
              <w:jc w:val="center"/>
            </w:pPr>
            <w:r>
              <w:rPr>
                <w:sz w:val="24"/>
              </w:rPr>
              <w:t>В2: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D1020000">
            <w:pPr>
              <w:pStyle w:val="Style_2"/>
            </w:pPr>
            <w:r>
              <w:rPr>
                <w:sz w:val="24"/>
              </w:rPr>
              <w:t>Каким образом отслеживается деятельность конкурентов?</w:t>
            </w:r>
          </w:p>
        </w:tc>
        <w:tc>
          <w:tcPr>
            <w:tcW w:type="dxa" w:w="453"/>
            <w:tcBorders>
              <w:top w:sz="4" w:val="single"/>
              <w:left w:sz="4" w:val="single"/>
              <w:bottom w:sz="4" w:val="single"/>
              <w:right w:sz="4" w:val="single"/>
            </w:tcBorders>
            <w:tcMar>
              <w:top w:type="dxa" w:w="102"/>
              <w:left w:type="dxa" w:w="62"/>
              <w:bottom w:type="dxa" w:w="102"/>
              <w:right w:type="dxa" w:w="62"/>
            </w:tcMar>
          </w:tcPr>
          <w:p w14:paraId="D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0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E1020000">
            <w:pPr>
              <w:pStyle w:val="Style_2"/>
              <w:ind/>
              <w:jc w:val="center"/>
            </w:pPr>
            <w:r>
              <w:rPr>
                <w:sz w:val="24"/>
              </w:rPr>
              <w:t>О2: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E2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3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0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102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F2020000">
            <w:pPr>
              <w:pStyle w:val="Style_2"/>
              <w:ind/>
              <w:jc w:val="center"/>
            </w:pPr>
            <w:r>
              <w:rPr>
                <w:sz w:val="24"/>
              </w:rPr>
              <w:t>В3: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F3020000">
            <w:pPr>
              <w:pStyle w:val="Style_2"/>
            </w:pPr>
            <w:r>
              <w:rPr>
                <w:sz w:val="24"/>
              </w:rPr>
              <w:t>Каким образом организация предвосхищает потребности заинтересованных сторон (клиенты, сотрудники, акционеры, общество)?</w:t>
            </w:r>
          </w:p>
        </w:tc>
        <w:tc>
          <w:tcPr>
            <w:tcW w:type="dxa" w:w="453"/>
            <w:tcBorders>
              <w:top w:sz="4" w:val="single"/>
              <w:left w:sz="4" w:val="single"/>
              <w:bottom w:sz="4" w:val="single"/>
              <w:right w:sz="4" w:val="single"/>
            </w:tcBorders>
            <w:tcMar>
              <w:top w:type="dxa" w:w="102"/>
              <w:left w:type="dxa" w:w="62"/>
              <w:bottom w:type="dxa" w:w="102"/>
              <w:right w:type="dxa" w:w="62"/>
            </w:tcMar>
          </w:tcPr>
          <w:p w14:paraId="F4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5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6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7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8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9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A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B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C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D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E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F02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2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03030000">
            <w:pPr>
              <w:pStyle w:val="Style_2"/>
              <w:ind/>
              <w:jc w:val="center"/>
            </w:pPr>
            <w:r>
              <w:rPr>
                <w:sz w:val="24"/>
              </w:rPr>
              <w:t>О3: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0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3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14030000">
            <w:pPr>
              <w:pStyle w:val="Style_2"/>
              <w:ind/>
              <w:jc w:val="center"/>
            </w:pPr>
            <w:r>
              <w:rPr>
                <w:sz w:val="24"/>
              </w:rPr>
              <w:t>В4: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15030000">
            <w:pPr>
              <w:pStyle w:val="Style_2"/>
            </w:pPr>
            <w:r>
              <w:rPr>
                <w:sz w:val="24"/>
              </w:rPr>
              <w:t>Каковы стратегические цели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1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4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25030000">
            <w:pPr>
              <w:pStyle w:val="Style_2"/>
              <w:ind/>
              <w:jc w:val="center"/>
            </w:pPr>
            <w:r>
              <w:rPr>
                <w:sz w:val="24"/>
              </w:rPr>
              <w:t>О4: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2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5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36030000">
            <w:pPr>
              <w:pStyle w:val="Style_2"/>
              <w:ind/>
              <w:jc w:val="center"/>
            </w:pPr>
            <w:r>
              <w:rPr>
                <w:sz w:val="24"/>
              </w:rPr>
              <w:t>В5: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37030000">
            <w:pPr>
              <w:pStyle w:val="Style_2"/>
            </w:pPr>
            <w:r>
              <w:rPr>
                <w:sz w:val="24"/>
              </w:rPr>
              <w:t>Опишите процесс планирования</w:t>
            </w:r>
          </w:p>
        </w:tc>
        <w:tc>
          <w:tcPr>
            <w:tcW w:type="dxa" w:w="453"/>
            <w:tcBorders>
              <w:top w:sz="4" w:val="single"/>
              <w:left w:sz="4" w:val="single"/>
              <w:bottom w:sz="4" w:val="single"/>
              <w:right w:sz="4" w:val="single"/>
            </w:tcBorders>
            <w:tcMar>
              <w:top w:type="dxa" w:w="102"/>
              <w:left w:type="dxa" w:w="62"/>
              <w:bottom w:type="dxa" w:w="102"/>
              <w:right w:type="dxa" w:w="62"/>
            </w:tcMar>
          </w:tcPr>
          <w:p w14:paraId="3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6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47030000">
            <w:pPr>
              <w:pStyle w:val="Style_2"/>
              <w:ind/>
              <w:jc w:val="center"/>
            </w:pPr>
            <w:r>
              <w:rPr>
                <w:sz w:val="24"/>
              </w:rPr>
              <w:t>О5: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4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7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58030000">
            <w:pPr>
              <w:pStyle w:val="Style_2"/>
              <w:ind/>
              <w:jc w:val="center"/>
            </w:pPr>
            <w:r>
              <w:rPr>
                <w:sz w:val="24"/>
              </w:rPr>
              <w:t>В6: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59030000">
            <w:pPr>
              <w:pStyle w:val="Style_2"/>
            </w:pPr>
            <w:r>
              <w:rPr>
                <w:sz w:val="24"/>
              </w:rPr>
              <w:t>Как осуществляется расстановка приоритетов в стратегическом плане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5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8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69030000">
            <w:pPr>
              <w:pStyle w:val="Style_2"/>
              <w:ind/>
              <w:jc w:val="center"/>
            </w:pPr>
            <w:r>
              <w:rPr>
                <w:sz w:val="24"/>
              </w:rPr>
              <w:t>О6: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6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9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7A030000">
            <w:pPr>
              <w:pStyle w:val="Style_2"/>
              <w:ind/>
              <w:jc w:val="center"/>
            </w:pPr>
            <w:r>
              <w:rPr>
                <w:sz w:val="24"/>
              </w:rPr>
              <w:t>В7: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7B030000">
            <w:pPr>
              <w:pStyle w:val="Style_2"/>
            </w:pPr>
            <w:r>
              <w:rPr>
                <w:sz w:val="24"/>
              </w:rPr>
              <w:t>Как происходит развертывание (каскадирование) стратегии в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7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A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8B030000">
            <w:pPr>
              <w:pStyle w:val="Style_2"/>
              <w:ind/>
              <w:jc w:val="center"/>
            </w:pPr>
            <w:r>
              <w:rPr>
                <w:sz w:val="24"/>
              </w:rPr>
              <w:t>О7: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8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B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9C030000">
            <w:pPr>
              <w:pStyle w:val="Style_2"/>
              <w:ind/>
              <w:jc w:val="center"/>
            </w:pPr>
            <w:r>
              <w:rPr>
                <w:sz w:val="24"/>
              </w:rPr>
              <w:t>В8: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9D030000">
            <w:pPr>
              <w:pStyle w:val="Style_2"/>
            </w:pPr>
            <w:r>
              <w:rPr>
                <w:sz w:val="24"/>
              </w:rPr>
              <w:t>Каким образом цели организации ориентированы на индивидуальные и командные цели?</w:t>
            </w:r>
          </w:p>
        </w:tc>
        <w:tc>
          <w:tcPr>
            <w:tcW w:type="dxa" w:w="453"/>
            <w:tcBorders>
              <w:top w:sz="4" w:val="single"/>
              <w:left w:sz="4" w:val="single"/>
              <w:bottom w:sz="4" w:val="single"/>
              <w:right w:sz="4" w:val="single"/>
            </w:tcBorders>
            <w:tcMar>
              <w:top w:type="dxa" w:w="102"/>
              <w:left w:type="dxa" w:w="62"/>
              <w:bottom w:type="dxa" w:w="102"/>
              <w:right w:type="dxa" w:w="62"/>
            </w:tcMar>
          </w:tcPr>
          <w:p w14:paraId="9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C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AD030000">
            <w:pPr>
              <w:pStyle w:val="Style_2"/>
              <w:ind/>
              <w:jc w:val="center"/>
            </w:pPr>
            <w:r>
              <w:rPr>
                <w:sz w:val="24"/>
              </w:rPr>
              <w:t>О8: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A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D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BE030000">
            <w:pPr>
              <w:pStyle w:val="Style_2"/>
              <w:ind/>
              <w:jc w:val="center"/>
            </w:pPr>
            <w:r>
              <w:rPr>
                <w:sz w:val="24"/>
              </w:rPr>
              <w:t>В9: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BF030000">
            <w:pPr>
              <w:pStyle w:val="Style_2"/>
            </w:pPr>
            <w:r>
              <w:rPr>
                <w:sz w:val="24"/>
              </w:rPr>
              <w:t>Как осуществляется пересмотр и оценка эффективности стратегии?</w:t>
            </w:r>
          </w:p>
        </w:tc>
        <w:tc>
          <w:tcPr>
            <w:tcW w:type="dxa" w:w="453"/>
            <w:tcBorders>
              <w:top w:sz="4" w:val="single"/>
              <w:left w:sz="4" w:val="single"/>
              <w:bottom w:sz="4" w:val="single"/>
              <w:right w:sz="4" w:val="single"/>
            </w:tcBorders>
            <w:tcMar>
              <w:top w:type="dxa" w:w="102"/>
              <w:left w:type="dxa" w:w="62"/>
              <w:bottom w:type="dxa" w:w="102"/>
              <w:right w:type="dxa" w:w="62"/>
            </w:tcMar>
          </w:tcPr>
          <w:p w14:paraId="C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E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CF030000">
            <w:pPr>
              <w:pStyle w:val="Style_2"/>
              <w:ind/>
              <w:jc w:val="center"/>
            </w:pPr>
            <w:r>
              <w:rPr>
                <w:sz w:val="24"/>
              </w:rPr>
              <w:t>О9: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D0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1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F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E0030000">
            <w:pPr>
              <w:pStyle w:val="Style_2"/>
              <w:ind/>
              <w:jc w:val="center"/>
            </w:pPr>
            <w:r>
              <w:rPr>
                <w:sz w:val="24"/>
              </w:rPr>
              <w:t>В10: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E1030000">
            <w:pPr>
              <w:pStyle w:val="Style_2"/>
              <w:ind/>
              <w:jc w:val="both"/>
            </w:pPr>
            <w:r>
              <w:rPr>
                <w:sz w:val="24"/>
              </w:rPr>
              <w:t>С помощью каких данных происходит оценка развертывания стратегии?</w:t>
            </w:r>
          </w:p>
        </w:tc>
        <w:tc>
          <w:tcPr>
            <w:tcW w:type="dxa" w:w="453"/>
            <w:tcBorders>
              <w:top w:sz="4" w:val="single"/>
              <w:left w:sz="4" w:val="single"/>
              <w:bottom w:sz="4" w:val="single"/>
              <w:right w:sz="4" w:val="single"/>
            </w:tcBorders>
            <w:tcMar>
              <w:top w:type="dxa" w:w="102"/>
              <w:left w:type="dxa" w:w="62"/>
              <w:bottom w:type="dxa" w:w="102"/>
              <w:right w:type="dxa" w:w="62"/>
            </w:tcMar>
          </w:tcPr>
          <w:p w14:paraId="E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003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F1030000">
            <w:pPr>
              <w:pStyle w:val="Style_2"/>
              <w:ind/>
              <w:jc w:val="center"/>
            </w:pPr>
            <w:r>
              <w:rPr>
                <w:sz w:val="24"/>
              </w:rPr>
              <w:t>О10: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F2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3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4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5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6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7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8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9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A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B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C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D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E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F03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1040000">
            <w:pPr>
              <w:pStyle w:val="Style_2"/>
            </w:pPr>
          </w:p>
        </w:tc>
      </w:tr>
    </w:tbl>
    <w:p w14:paraId="0204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0"/>
        <w:gridCol w:w="1020"/>
        <w:gridCol w:w="1757"/>
        <w:gridCol w:w="453"/>
        <w:gridCol w:w="453"/>
        <w:gridCol w:w="453"/>
        <w:gridCol w:w="453"/>
        <w:gridCol w:w="453"/>
        <w:gridCol w:w="453"/>
        <w:gridCol w:w="453"/>
        <w:gridCol w:w="453"/>
        <w:gridCol w:w="453"/>
        <w:gridCol w:w="453"/>
        <w:gridCol w:w="453"/>
        <w:gridCol w:w="453"/>
        <w:gridCol w:w="453"/>
        <w:gridCol w:w="453"/>
        <w:gridCol w:w="453"/>
      </w:tblGrid>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03040000">
            <w:pPr>
              <w:pStyle w:val="Style_2"/>
            </w:pPr>
            <w:r>
              <w:rPr>
                <w:sz w:val="24"/>
              </w:rPr>
              <w:t>Критерий 3: Персонал</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4040000">
            <w:pPr>
              <w:pStyle w:val="Style_2"/>
              <w:ind/>
              <w:jc w:val="center"/>
            </w:pPr>
            <w:r>
              <w:rPr>
                <w:sz w:val="24"/>
              </w:rPr>
              <w:t>Подход</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5040000">
            <w:pPr>
              <w:pStyle w:val="Style_2"/>
              <w:ind/>
              <w:jc w:val="center"/>
            </w:pPr>
            <w:r>
              <w:rPr>
                <w:sz w:val="24"/>
              </w:rPr>
              <w:t>Развертывание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6040000">
            <w:pPr>
              <w:pStyle w:val="Style_2"/>
              <w:ind/>
              <w:jc w:val="center"/>
            </w:pPr>
            <w:r>
              <w:rPr>
                <w:sz w:val="24"/>
              </w:rPr>
              <w:t>Оценка и улучшение</w:t>
            </w:r>
          </w:p>
        </w:tc>
      </w:tr>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07040000">
            <w:pPr>
              <w:pStyle w:val="Style_2"/>
              <w:ind/>
              <w:jc w:val="center"/>
            </w:pPr>
            <w:r>
              <w:rPr>
                <w:sz w:val="24"/>
              </w:rPr>
              <w:t>1</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8040000">
            <w:pPr>
              <w:pStyle w:val="Style_2"/>
              <w:ind/>
              <w:jc w:val="center"/>
            </w:pPr>
            <w:r>
              <w:rPr>
                <w:sz w:val="24"/>
              </w:rPr>
              <w:t>2</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9040000">
            <w:pPr>
              <w:pStyle w:val="Style_2"/>
              <w:ind/>
              <w:jc w:val="center"/>
            </w:pPr>
            <w:r>
              <w:rPr>
                <w:sz w:val="24"/>
              </w:rPr>
              <w:t>3</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A040000">
            <w:pPr>
              <w:pStyle w:val="Style_2"/>
              <w:ind/>
              <w:jc w:val="center"/>
            </w:pPr>
            <w:r>
              <w:rPr>
                <w:sz w:val="24"/>
              </w:rPr>
              <w:t>4</w:t>
            </w:r>
          </w:p>
        </w:tc>
      </w:tr>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0B040000">
            <w:pPr>
              <w:pStyle w:val="Style_2"/>
            </w:pPr>
            <w:r>
              <w:rPr>
                <w:sz w:val="24"/>
              </w:rPr>
              <w:t>Каким образом организация управляет персоналом, развивает потенциал своих сотрудников для поддержания стратегии и операционной эффективности процессов?</w:t>
            </w:r>
          </w:p>
          <w:p w14:paraId="0C040000">
            <w:pPr>
              <w:pStyle w:val="Style_2"/>
            </w:pPr>
          </w:p>
          <w:p w14:paraId="0D04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"Подход", "Развертывание", "Оценка и улучшение"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E040000">
            <w:pPr>
              <w:pStyle w:val="Style_2"/>
            </w:pPr>
            <w:r>
              <w:rPr>
                <w:sz w:val="24"/>
              </w:rPr>
              <w:t>Являются ли применяемые подходы обоснованными?</w:t>
            </w:r>
          </w:p>
          <w:p w14:paraId="0F040000">
            <w:pPr>
              <w:pStyle w:val="Style_2"/>
            </w:pPr>
            <w:r>
              <w:rPr>
                <w:sz w:val="24"/>
              </w:rPr>
              <w:t>Насколько они взаимосвязаны с другими подходами и ориентированы на стратегию организации?</w:t>
            </w:r>
          </w:p>
          <w:p w14:paraId="10040000">
            <w:pPr>
              <w:pStyle w:val="Style_2"/>
            </w:pPr>
            <w:r>
              <w:rPr>
                <w:sz w:val="24"/>
              </w:rPr>
              <w:t>Представлены ли улучшения подходов?</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11040000">
            <w:pPr>
              <w:pStyle w:val="Style_2"/>
            </w:pPr>
            <w:r>
              <w:rPr>
                <w:sz w:val="24"/>
              </w:rPr>
              <w:t>Насколько применяемые подходы разворачиваются и применяются в соответствующих областях?</w:t>
            </w:r>
          </w:p>
          <w:p w14:paraId="12040000">
            <w:pPr>
              <w:pStyle w:val="Style_2"/>
            </w:pPr>
            <w:r>
              <w:rPr>
                <w:sz w:val="24"/>
              </w:rPr>
              <w:t>Насколько структурированы применяемые подходы?</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13040000">
            <w:pPr>
              <w:pStyle w:val="Style_2"/>
            </w:pPr>
            <w:r>
              <w:rPr>
                <w:sz w:val="24"/>
              </w:rPr>
              <w:t>Каким образом происходит измерение эффективности и результативности подходов?</w:t>
            </w:r>
          </w:p>
          <w:p w14:paraId="14040000">
            <w:pPr>
              <w:pStyle w:val="Style_2"/>
            </w:pPr>
            <w:r>
              <w:rPr>
                <w:sz w:val="24"/>
              </w:rPr>
              <w:t>Какие действия предпринимаются с точки зрения обучения, творчества для создания улучшений и инноваций?</w:t>
            </w:r>
          </w:p>
        </w:tc>
      </w:tr>
      <w:tr>
        <w:tc>
          <w:tcPr>
            <w:tcW w:type="dxa" w:w="1700"/>
            <w:gridSpan w:val="2"/>
            <w:tcBorders>
              <w:top w:sz="4" w:val="single"/>
              <w:left w:sz="4" w:val="single"/>
              <w:bottom w:sz="4" w:val="single"/>
              <w:right w:sz="4" w:val="single"/>
            </w:tcBorders>
            <w:tcMar>
              <w:top w:type="dxa" w:w="102"/>
              <w:left w:type="dxa" w:w="62"/>
              <w:bottom w:type="dxa" w:w="102"/>
              <w:right w:type="dxa" w:w="62"/>
            </w:tcMar>
          </w:tcPr>
          <w:p w14:paraId="15040000">
            <w:pPr>
              <w:pStyle w:val="Style_2"/>
            </w:pPr>
            <w:r>
              <w:rPr>
                <w:sz w:val="24"/>
              </w:rPr>
              <w:t>1 = слабые свидетельства или отсутствие свидетельств</w:t>
            </w:r>
          </w:p>
        </w:tc>
        <w:tc>
          <w:tcPr>
            <w:tcW w:type="dxa" w:w="1757"/>
            <w:tcBorders>
              <w:top w:sz="4" w:val="single"/>
              <w:left w:sz="4" w:val="single"/>
              <w:bottom w:sz="4" w:val="single"/>
              <w:right w:sz="4" w:val="single"/>
            </w:tcBorders>
            <w:tcMar>
              <w:top w:type="dxa" w:w="102"/>
              <w:left w:type="dxa" w:w="62"/>
              <w:bottom w:type="dxa" w:w="102"/>
              <w:right w:type="dxa" w:w="62"/>
            </w:tcMar>
          </w:tcPr>
          <w:p w14:paraId="16040000">
            <w:pPr>
              <w:pStyle w:val="Style_2"/>
            </w:pPr>
            <w:r>
              <w:rPr>
                <w:sz w:val="24"/>
              </w:rPr>
              <w:t>5 = всесторонние положительные свидетельства</w:t>
            </w:r>
          </w:p>
        </w:tc>
        <w:tc>
          <w:tcPr>
            <w:tcW w:type="dxa" w:w="453"/>
            <w:tcBorders>
              <w:top w:sz="4" w:val="single"/>
              <w:left w:sz="4" w:val="single"/>
              <w:bottom w:sz="4" w:val="single"/>
              <w:right w:sz="4" w:val="single"/>
            </w:tcBorders>
            <w:tcMar>
              <w:top w:type="dxa" w:w="102"/>
              <w:left w:type="dxa" w:w="62"/>
              <w:bottom w:type="dxa" w:w="102"/>
              <w:right w:type="dxa" w:w="62"/>
            </w:tcMar>
          </w:tcPr>
          <w:p w14:paraId="1704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1804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1904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1A04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1B04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1C04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1D04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1E04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1F04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2004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2104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2204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2304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2404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25040000">
            <w:pPr>
              <w:pStyle w:val="Style_2"/>
              <w:ind/>
              <w:jc w:val="center"/>
            </w:pPr>
            <w:r>
              <w:rPr>
                <w:sz w:val="24"/>
              </w:rPr>
              <w:t>5</w:t>
            </w:r>
          </w:p>
        </w:tc>
      </w:tr>
      <w:tr>
        <w:tc>
          <w:tcPr>
            <w:tcW w:type="dxa" w:w="680"/>
            <w:tcBorders>
              <w:top w:sz="4" w:val="single"/>
              <w:left w:sz="4" w:val="single"/>
              <w:bottom w:sz="4" w:val="single"/>
              <w:right w:sz="4" w:val="single"/>
            </w:tcBorders>
            <w:tcMar>
              <w:top w:type="dxa" w:w="102"/>
              <w:left w:type="dxa" w:w="62"/>
              <w:bottom w:type="dxa" w:w="102"/>
              <w:right w:type="dxa" w:w="62"/>
            </w:tcMar>
          </w:tcPr>
          <w:p w14:paraId="26040000">
            <w:pPr>
              <w:pStyle w:val="Style_2"/>
              <w:ind/>
              <w:jc w:val="center"/>
            </w:pPr>
            <w:r>
              <w:rPr>
                <w:sz w:val="24"/>
              </w:rPr>
              <w:t>В1: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27040000">
            <w:pPr>
              <w:pStyle w:val="Style_2"/>
            </w:pPr>
            <w:r>
              <w:rPr>
                <w:sz w:val="24"/>
              </w:rPr>
              <w:t>Насколько кадровая политика, планы по персоналу ориентированы на общую стратегию развития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2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6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37040000">
            <w:pPr>
              <w:pStyle w:val="Style_2"/>
              <w:ind/>
              <w:jc w:val="center"/>
            </w:pPr>
            <w:r>
              <w:rPr>
                <w:sz w:val="24"/>
              </w:rPr>
              <w:t>О1: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3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7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48040000">
            <w:pPr>
              <w:pStyle w:val="Style_2"/>
              <w:ind/>
              <w:jc w:val="center"/>
            </w:pPr>
            <w:r>
              <w:rPr>
                <w:sz w:val="24"/>
              </w:rPr>
              <w:t>В2: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49040000">
            <w:pPr>
              <w:pStyle w:val="Style_2"/>
            </w:pPr>
            <w:r>
              <w:rPr>
                <w:sz w:val="24"/>
              </w:rPr>
              <w:t>Какова ключевая политика управления персоналом в организации?</w:t>
            </w:r>
          </w:p>
          <w:p w14:paraId="4A040000">
            <w:pPr>
              <w:pStyle w:val="Style_2"/>
            </w:pPr>
            <w:r>
              <w:rPr>
                <w:sz w:val="24"/>
              </w:rPr>
              <w:t>(например, планирование, найм, управление карьером, равные возможности, признание)</w:t>
            </w:r>
          </w:p>
        </w:tc>
        <w:tc>
          <w:tcPr>
            <w:tcW w:type="dxa" w:w="453"/>
            <w:tcBorders>
              <w:top w:sz="4" w:val="single"/>
              <w:left w:sz="4" w:val="single"/>
              <w:bottom w:sz="4" w:val="single"/>
              <w:right w:sz="4" w:val="single"/>
            </w:tcBorders>
            <w:tcMar>
              <w:top w:type="dxa" w:w="102"/>
              <w:left w:type="dxa" w:w="62"/>
              <w:bottom w:type="dxa" w:w="102"/>
              <w:right w:type="dxa" w:w="62"/>
            </w:tcMar>
          </w:tcPr>
          <w:p w14:paraId="4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9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5A040000">
            <w:pPr>
              <w:pStyle w:val="Style_2"/>
              <w:ind/>
              <w:jc w:val="center"/>
            </w:pPr>
            <w:r>
              <w:rPr>
                <w:sz w:val="24"/>
              </w:rPr>
              <w:t>О2: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5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A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6B040000">
            <w:pPr>
              <w:pStyle w:val="Style_2"/>
              <w:ind/>
              <w:jc w:val="center"/>
            </w:pPr>
            <w:r>
              <w:rPr>
                <w:sz w:val="24"/>
              </w:rPr>
              <w:t>В3: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6C040000">
            <w:pPr>
              <w:pStyle w:val="Style_2"/>
            </w:pPr>
            <w:r>
              <w:rPr>
                <w:sz w:val="24"/>
              </w:rPr>
              <w:t>Каким образом осуществляется оценка обратной связи сотрудников в целях улучшения кадровой политики?</w:t>
            </w:r>
          </w:p>
        </w:tc>
        <w:tc>
          <w:tcPr>
            <w:tcW w:type="dxa" w:w="453"/>
            <w:tcBorders>
              <w:top w:sz="4" w:val="single"/>
              <w:left w:sz="4" w:val="single"/>
              <w:bottom w:sz="4" w:val="single"/>
              <w:right w:sz="4" w:val="single"/>
            </w:tcBorders>
            <w:tcMar>
              <w:top w:type="dxa" w:w="102"/>
              <w:left w:type="dxa" w:w="62"/>
              <w:bottom w:type="dxa" w:w="102"/>
              <w:right w:type="dxa" w:w="62"/>
            </w:tcMar>
          </w:tcPr>
          <w:p w14:paraId="6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B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7C040000">
            <w:pPr>
              <w:pStyle w:val="Style_2"/>
              <w:ind/>
              <w:jc w:val="center"/>
            </w:pPr>
            <w:r>
              <w:rPr>
                <w:sz w:val="24"/>
              </w:rPr>
              <w:t>О3: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7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C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8D040000">
            <w:pPr>
              <w:pStyle w:val="Style_2"/>
              <w:ind/>
              <w:jc w:val="center"/>
            </w:pPr>
            <w:r>
              <w:rPr>
                <w:sz w:val="24"/>
              </w:rPr>
              <w:t>В4: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8E040000">
            <w:pPr>
              <w:pStyle w:val="Style_2"/>
            </w:pPr>
            <w:r>
              <w:rPr>
                <w:sz w:val="24"/>
              </w:rPr>
              <w:t>Каким образом в организации определяют и развивают навыки работников для обеспечения уверенности в том, что цели организации будут достигнуты?</w:t>
            </w:r>
          </w:p>
        </w:tc>
        <w:tc>
          <w:tcPr>
            <w:tcW w:type="dxa" w:w="453"/>
            <w:tcBorders>
              <w:top w:sz="4" w:val="single"/>
              <w:left w:sz="4" w:val="single"/>
              <w:bottom w:sz="4" w:val="single"/>
              <w:right w:sz="4" w:val="single"/>
            </w:tcBorders>
            <w:tcMar>
              <w:top w:type="dxa" w:w="102"/>
              <w:left w:type="dxa" w:w="62"/>
              <w:bottom w:type="dxa" w:w="102"/>
              <w:right w:type="dxa" w:w="62"/>
            </w:tcMar>
          </w:tcPr>
          <w:p w14:paraId="8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D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9E040000">
            <w:pPr>
              <w:pStyle w:val="Style_2"/>
              <w:ind/>
              <w:jc w:val="center"/>
            </w:pPr>
            <w:r>
              <w:rPr>
                <w:sz w:val="24"/>
              </w:rPr>
              <w:t>О4: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9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E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AF040000">
            <w:pPr>
              <w:pStyle w:val="Style_2"/>
              <w:ind/>
              <w:jc w:val="center"/>
            </w:pPr>
            <w:r>
              <w:rPr>
                <w:sz w:val="24"/>
              </w:rPr>
              <w:t>В5: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B0040000">
            <w:pPr>
              <w:pStyle w:val="Style_2"/>
            </w:pPr>
            <w:r>
              <w:rPr>
                <w:sz w:val="24"/>
              </w:rPr>
              <w:t>Каким образом осуществляется поощрение и поддержка сотрудников в развитии их потенциала?</w:t>
            </w:r>
          </w:p>
        </w:tc>
        <w:tc>
          <w:tcPr>
            <w:tcW w:type="dxa" w:w="453"/>
            <w:tcBorders>
              <w:top w:sz="4" w:val="single"/>
              <w:left w:sz="4" w:val="single"/>
              <w:bottom w:sz="4" w:val="single"/>
              <w:right w:sz="4" w:val="single"/>
            </w:tcBorders>
            <w:tcMar>
              <w:top w:type="dxa" w:w="102"/>
              <w:left w:type="dxa" w:w="62"/>
              <w:bottom w:type="dxa" w:w="102"/>
              <w:right w:type="dxa" w:w="62"/>
            </w:tcMar>
          </w:tcPr>
          <w:p w14:paraId="B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F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C0040000">
            <w:pPr>
              <w:pStyle w:val="Style_2"/>
              <w:ind/>
              <w:jc w:val="center"/>
            </w:pPr>
            <w:r>
              <w:rPr>
                <w:sz w:val="24"/>
              </w:rPr>
              <w:t>О5: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C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2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0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D1040000">
            <w:pPr>
              <w:pStyle w:val="Style_2"/>
              <w:ind/>
              <w:jc w:val="center"/>
            </w:pPr>
            <w:r>
              <w:rPr>
                <w:sz w:val="24"/>
              </w:rPr>
              <w:t>В6: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D2040000">
            <w:pPr>
              <w:pStyle w:val="Style_2"/>
            </w:pPr>
            <w:r>
              <w:rPr>
                <w:sz w:val="24"/>
              </w:rPr>
              <w:t>Какие возможности по участию в организационных улучшениях предоставляются сотрудникам?</w:t>
            </w:r>
          </w:p>
        </w:tc>
        <w:tc>
          <w:tcPr>
            <w:tcW w:type="dxa" w:w="453"/>
            <w:tcBorders>
              <w:top w:sz="4" w:val="single"/>
              <w:left w:sz="4" w:val="single"/>
              <w:bottom w:sz="4" w:val="single"/>
              <w:right w:sz="4" w:val="single"/>
            </w:tcBorders>
            <w:tcMar>
              <w:top w:type="dxa" w:w="102"/>
              <w:left w:type="dxa" w:w="62"/>
              <w:bottom w:type="dxa" w:w="102"/>
              <w:right w:type="dxa" w:w="62"/>
            </w:tcMar>
          </w:tcPr>
          <w:p w14:paraId="D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1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E2040000">
            <w:pPr>
              <w:pStyle w:val="Style_2"/>
              <w:ind/>
              <w:jc w:val="center"/>
            </w:pPr>
            <w:r>
              <w:rPr>
                <w:sz w:val="24"/>
              </w:rPr>
              <w:t>О6: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E3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4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0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1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204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F3040000">
            <w:pPr>
              <w:pStyle w:val="Style_2"/>
              <w:ind/>
              <w:jc w:val="center"/>
            </w:pPr>
            <w:r>
              <w:rPr>
                <w:sz w:val="24"/>
              </w:rPr>
              <w:t>В7: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F4040000">
            <w:pPr>
              <w:pStyle w:val="Style_2"/>
            </w:pPr>
            <w:r>
              <w:rPr>
                <w:sz w:val="24"/>
              </w:rPr>
              <w:t>Каким образом осуществляется обеспечение соответствия личных и командных целей сотрудников целям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F5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6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7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8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9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A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B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C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D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E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F04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3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04050000">
            <w:pPr>
              <w:pStyle w:val="Style_2"/>
              <w:ind/>
              <w:jc w:val="center"/>
            </w:pPr>
            <w:r>
              <w:rPr>
                <w:sz w:val="24"/>
              </w:rPr>
              <w:t>О7: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0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4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15050000">
            <w:pPr>
              <w:pStyle w:val="Style_2"/>
              <w:ind/>
              <w:jc w:val="center"/>
            </w:pPr>
            <w:r>
              <w:rPr>
                <w:sz w:val="24"/>
              </w:rPr>
              <w:t>В8: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16050000">
            <w:pPr>
              <w:pStyle w:val="Style_2"/>
            </w:pPr>
            <w:r>
              <w:rPr>
                <w:sz w:val="24"/>
              </w:rPr>
              <w:t>Каким образом происходит поощрение сотрудников за вклад в повышение производительности и улучшение деятельности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1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5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26050000">
            <w:pPr>
              <w:pStyle w:val="Style_2"/>
              <w:ind/>
              <w:jc w:val="center"/>
            </w:pPr>
            <w:r>
              <w:rPr>
                <w:sz w:val="24"/>
              </w:rPr>
              <w:t>О8: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2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6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37050000">
            <w:pPr>
              <w:pStyle w:val="Style_2"/>
              <w:ind/>
              <w:jc w:val="center"/>
            </w:pPr>
            <w:r>
              <w:rPr>
                <w:sz w:val="24"/>
              </w:rPr>
              <w:t>В9: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38050000">
            <w:pPr>
              <w:pStyle w:val="Style_2"/>
            </w:pPr>
            <w:r>
              <w:rPr>
                <w:sz w:val="24"/>
              </w:rPr>
              <w:t>Опишите процесс коммуникаций, который применяется в организации для доведения до сотрудников целей, реализации обмена опытом, знаниями, лучшими практиками?</w:t>
            </w:r>
          </w:p>
          <w:p w14:paraId="39050000">
            <w:pPr>
              <w:pStyle w:val="Style_2"/>
            </w:pPr>
            <w:r>
              <w:rPr>
                <w:sz w:val="24"/>
              </w:rPr>
              <w:t>Каким образом осуществляется обратная связь с сотрудниками?</w:t>
            </w:r>
          </w:p>
        </w:tc>
        <w:tc>
          <w:tcPr>
            <w:tcW w:type="dxa" w:w="453"/>
            <w:tcBorders>
              <w:top w:sz="4" w:val="single"/>
              <w:left w:sz="4" w:val="single"/>
              <w:bottom w:sz="4" w:val="single"/>
              <w:right w:sz="4" w:val="single"/>
            </w:tcBorders>
            <w:tcMar>
              <w:top w:type="dxa" w:w="102"/>
              <w:left w:type="dxa" w:w="62"/>
              <w:bottom w:type="dxa" w:w="102"/>
              <w:right w:type="dxa" w:w="62"/>
            </w:tcMar>
          </w:tcPr>
          <w:p w14:paraId="3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8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49050000">
            <w:pPr>
              <w:pStyle w:val="Style_2"/>
              <w:ind/>
              <w:jc w:val="center"/>
            </w:pPr>
            <w:r>
              <w:rPr>
                <w:sz w:val="24"/>
              </w:rPr>
              <w:t>О9: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4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9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5A050000">
            <w:pPr>
              <w:pStyle w:val="Style_2"/>
              <w:ind/>
              <w:jc w:val="center"/>
            </w:pPr>
            <w:r>
              <w:rPr>
                <w:sz w:val="24"/>
              </w:rPr>
              <w:t>В10: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5B050000">
            <w:pPr>
              <w:pStyle w:val="Style_2"/>
            </w:pPr>
            <w:r>
              <w:rPr>
                <w:sz w:val="24"/>
              </w:rPr>
              <w:t>Какая политика мотивации и признания сотрудников действует в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5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A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6B050000">
            <w:pPr>
              <w:pStyle w:val="Style_2"/>
              <w:ind/>
              <w:jc w:val="center"/>
            </w:pPr>
            <w:r>
              <w:rPr>
                <w:sz w:val="24"/>
              </w:rPr>
              <w:t>О10: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6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B050000">
            <w:pPr>
              <w:pStyle w:val="Style_2"/>
            </w:pPr>
          </w:p>
        </w:tc>
      </w:tr>
    </w:tbl>
    <w:p w14:paraId="7C05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0"/>
        <w:gridCol w:w="1020"/>
        <w:gridCol w:w="1757"/>
        <w:gridCol w:w="453"/>
        <w:gridCol w:w="453"/>
        <w:gridCol w:w="453"/>
        <w:gridCol w:w="453"/>
        <w:gridCol w:w="453"/>
        <w:gridCol w:w="453"/>
        <w:gridCol w:w="453"/>
        <w:gridCol w:w="453"/>
        <w:gridCol w:w="453"/>
        <w:gridCol w:w="453"/>
        <w:gridCol w:w="453"/>
        <w:gridCol w:w="453"/>
        <w:gridCol w:w="453"/>
        <w:gridCol w:w="453"/>
        <w:gridCol w:w="453"/>
      </w:tblGrid>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7D050000">
            <w:pPr>
              <w:pStyle w:val="Style_2"/>
            </w:pPr>
            <w:r>
              <w:rPr>
                <w:sz w:val="24"/>
              </w:rPr>
              <w:t>Критерий 4: Партнерство и ресурсы</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7E050000">
            <w:pPr>
              <w:pStyle w:val="Style_2"/>
              <w:ind/>
              <w:jc w:val="center"/>
            </w:pPr>
            <w:r>
              <w:rPr>
                <w:sz w:val="24"/>
              </w:rPr>
              <w:t>Подход</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7F050000">
            <w:pPr>
              <w:pStyle w:val="Style_2"/>
              <w:ind/>
              <w:jc w:val="center"/>
            </w:pPr>
            <w:r>
              <w:rPr>
                <w:sz w:val="24"/>
              </w:rPr>
              <w:t>Развертывание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80050000">
            <w:pPr>
              <w:pStyle w:val="Style_2"/>
              <w:ind/>
              <w:jc w:val="center"/>
            </w:pPr>
            <w:r>
              <w:rPr>
                <w:sz w:val="24"/>
              </w:rPr>
              <w:t>Оценка и улучшение</w:t>
            </w:r>
          </w:p>
        </w:tc>
      </w:tr>
      <w:tr>
        <w:tc>
          <w:tcPr>
            <w:tcW w:type="dxa" w:w="3457"/>
            <w:gridSpan w:val="3"/>
            <w:tcBorders>
              <w:top w:sz="4" w:val="single"/>
              <w:left w:sz="4" w:val="single"/>
              <w:bottom w:sz="4" w:val="single"/>
              <w:right w:sz="4" w:val="single"/>
            </w:tcBorders>
            <w:tcMar>
              <w:top w:type="dxa" w:w="102"/>
              <w:left w:type="dxa" w:w="62"/>
              <w:bottom w:type="dxa" w:w="102"/>
              <w:right w:type="dxa" w:w="62"/>
            </w:tcMar>
            <w:vAlign w:val="center"/>
          </w:tcPr>
          <w:p w14:paraId="81050000">
            <w:pPr>
              <w:pStyle w:val="Style_2"/>
              <w:ind/>
              <w:jc w:val="center"/>
            </w:pPr>
            <w:r>
              <w:rPr>
                <w:sz w:val="24"/>
              </w:rPr>
              <w:t>1</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82050000">
            <w:pPr>
              <w:pStyle w:val="Style_2"/>
              <w:ind/>
              <w:jc w:val="center"/>
            </w:pPr>
            <w:r>
              <w:rPr>
                <w:sz w:val="24"/>
              </w:rPr>
              <w:t>2</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83050000">
            <w:pPr>
              <w:pStyle w:val="Style_2"/>
              <w:ind/>
              <w:jc w:val="center"/>
            </w:pPr>
            <w:r>
              <w:rPr>
                <w:sz w:val="24"/>
              </w:rPr>
              <w:t>3</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84050000">
            <w:pPr>
              <w:pStyle w:val="Style_2"/>
              <w:ind/>
              <w:jc w:val="center"/>
            </w:pPr>
            <w:r>
              <w:rPr>
                <w:sz w:val="24"/>
              </w:rPr>
              <w:t>4</w:t>
            </w:r>
          </w:p>
        </w:tc>
      </w:tr>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85050000">
            <w:pPr>
              <w:pStyle w:val="Style_2"/>
            </w:pPr>
            <w:r>
              <w:rPr>
                <w:sz w:val="24"/>
              </w:rPr>
              <w:t>Каким образом осуществляются деловые отношения с партнерами, поставщиками в целях реализации стратегии развития организации и повышения эффективности функционирования процессов?</w:t>
            </w:r>
          </w:p>
          <w:p w14:paraId="86050000">
            <w:pPr>
              <w:pStyle w:val="Style_2"/>
            </w:pPr>
            <w:r>
              <w:rPr>
                <w:sz w:val="24"/>
              </w:rPr>
              <w:t>Как обеспечивается эффективное управление экологическими и социальными аспектами деятельности?</w:t>
            </w:r>
          </w:p>
          <w:p w14:paraId="87050000">
            <w:pPr>
              <w:pStyle w:val="Style_2"/>
            </w:pPr>
          </w:p>
          <w:p w14:paraId="8805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"Подход", "Развертывание", "Оценка и улучшение"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89050000">
            <w:pPr>
              <w:pStyle w:val="Style_2"/>
            </w:pPr>
            <w:r>
              <w:rPr>
                <w:sz w:val="24"/>
              </w:rPr>
              <w:t>Являются ли применяемые подходы обоснованными?</w:t>
            </w:r>
          </w:p>
          <w:p w14:paraId="8A050000">
            <w:pPr>
              <w:pStyle w:val="Style_2"/>
            </w:pPr>
            <w:r>
              <w:rPr>
                <w:sz w:val="24"/>
              </w:rPr>
              <w:t>Насколько они взаимосвязаны с другими подходами и ориентированы на стратегию организации?</w:t>
            </w:r>
          </w:p>
          <w:p w14:paraId="8B050000">
            <w:pPr>
              <w:pStyle w:val="Style_2"/>
            </w:pPr>
            <w:r>
              <w:rPr>
                <w:sz w:val="24"/>
              </w:rPr>
              <w:t>Представлены ли улучшения подходов?</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8C050000">
            <w:pPr>
              <w:pStyle w:val="Style_2"/>
              <w:ind/>
              <w:jc w:val="both"/>
            </w:pPr>
            <w:r>
              <w:rPr>
                <w:sz w:val="24"/>
              </w:rPr>
              <w:t>Насколько применяемые подходы разворачиваются и применяются в соответствующих областях?</w:t>
            </w:r>
          </w:p>
          <w:p w14:paraId="8D050000">
            <w:pPr>
              <w:pStyle w:val="Style_2"/>
              <w:ind/>
              <w:jc w:val="both"/>
            </w:pPr>
            <w:r>
              <w:rPr>
                <w:sz w:val="24"/>
              </w:rPr>
              <w:t>Насколько структурированы применяемые подходы?</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8E050000">
            <w:pPr>
              <w:pStyle w:val="Style_2"/>
            </w:pPr>
            <w:r>
              <w:rPr>
                <w:sz w:val="24"/>
              </w:rPr>
              <w:t>Каким образом происходит измерение эффективности и результативности подходов?</w:t>
            </w:r>
          </w:p>
          <w:p w14:paraId="8F050000">
            <w:pPr>
              <w:pStyle w:val="Style_2"/>
            </w:pPr>
            <w:r>
              <w:rPr>
                <w:sz w:val="24"/>
              </w:rPr>
              <w:t>Какие действия предпринимаются</w:t>
            </w:r>
          </w:p>
          <w:p w14:paraId="90050000">
            <w:pPr>
              <w:pStyle w:val="Style_2"/>
            </w:pPr>
            <w:r>
              <w:rPr>
                <w:sz w:val="24"/>
              </w:rPr>
              <w:t>с точки зрения обучения, творчества для создания улучшений и инноваций?</w:t>
            </w:r>
          </w:p>
        </w:tc>
      </w:tr>
      <w:tr>
        <w:tc>
          <w:tcPr>
            <w:tcW w:type="dxa" w:w="1700"/>
            <w:gridSpan w:val="2"/>
            <w:tcBorders>
              <w:top w:sz="4" w:val="single"/>
              <w:left w:sz="4" w:val="single"/>
              <w:bottom w:sz="4" w:val="single"/>
              <w:right w:sz="4" w:val="single"/>
            </w:tcBorders>
            <w:tcMar>
              <w:top w:type="dxa" w:w="102"/>
              <w:left w:type="dxa" w:w="62"/>
              <w:bottom w:type="dxa" w:w="102"/>
              <w:right w:type="dxa" w:w="62"/>
            </w:tcMar>
          </w:tcPr>
          <w:p w14:paraId="91050000">
            <w:pPr>
              <w:pStyle w:val="Style_2"/>
            </w:pPr>
            <w:r>
              <w:rPr>
                <w:sz w:val="24"/>
              </w:rPr>
              <w:t>1 = слабые свидетельства или отсутствие свидетельств</w:t>
            </w:r>
          </w:p>
        </w:tc>
        <w:tc>
          <w:tcPr>
            <w:tcW w:type="dxa" w:w="1757"/>
            <w:tcBorders>
              <w:top w:sz="4" w:val="single"/>
              <w:left w:sz="4" w:val="single"/>
              <w:bottom w:sz="4" w:val="single"/>
              <w:right w:sz="4" w:val="single"/>
            </w:tcBorders>
            <w:tcMar>
              <w:top w:type="dxa" w:w="102"/>
              <w:left w:type="dxa" w:w="62"/>
              <w:bottom w:type="dxa" w:w="102"/>
              <w:right w:type="dxa" w:w="62"/>
            </w:tcMar>
          </w:tcPr>
          <w:p w14:paraId="92050000">
            <w:pPr>
              <w:pStyle w:val="Style_2"/>
            </w:pPr>
            <w:r>
              <w:rPr>
                <w:sz w:val="24"/>
              </w:rPr>
              <w:t>5 = всесторонние положительные свидетельства</w:t>
            </w:r>
          </w:p>
        </w:tc>
        <w:tc>
          <w:tcPr>
            <w:tcW w:type="dxa" w:w="453"/>
            <w:tcBorders>
              <w:top w:sz="4" w:val="single"/>
              <w:left w:sz="4" w:val="single"/>
              <w:bottom w:sz="4" w:val="single"/>
              <w:right w:sz="4" w:val="single"/>
            </w:tcBorders>
            <w:tcMar>
              <w:top w:type="dxa" w:w="102"/>
              <w:left w:type="dxa" w:w="62"/>
              <w:bottom w:type="dxa" w:w="102"/>
              <w:right w:type="dxa" w:w="62"/>
            </w:tcMar>
          </w:tcPr>
          <w:p w14:paraId="9305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9405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9505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9605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9705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9805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9905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9A05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9B05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9C05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9D05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9E05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9F05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A005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A1050000">
            <w:pPr>
              <w:pStyle w:val="Style_2"/>
              <w:ind/>
              <w:jc w:val="center"/>
            </w:pPr>
            <w:r>
              <w:rPr>
                <w:sz w:val="24"/>
              </w:rPr>
              <w:t>5</w:t>
            </w:r>
          </w:p>
        </w:tc>
      </w:tr>
      <w:tr>
        <w:tc>
          <w:tcPr>
            <w:tcW w:type="dxa" w:w="680"/>
            <w:tcBorders>
              <w:top w:sz="4" w:val="single"/>
              <w:left w:sz="4" w:val="single"/>
              <w:bottom w:sz="4" w:val="single"/>
              <w:right w:sz="4" w:val="single"/>
            </w:tcBorders>
            <w:tcMar>
              <w:top w:type="dxa" w:w="102"/>
              <w:left w:type="dxa" w:w="62"/>
              <w:bottom w:type="dxa" w:w="102"/>
              <w:right w:type="dxa" w:w="62"/>
            </w:tcMar>
          </w:tcPr>
          <w:p w14:paraId="A2050000">
            <w:pPr>
              <w:pStyle w:val="Style_2"/>
              <w:ind/>
              <w:jc w:val="center"/>
            </w:pPr>
            <w:r>
              <w:rPr>
                <w:sz w:val="24"/>
              </w:rPr>
              <w:t>В1: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A3050000">
            <w:pPr>
              <w:pStyle w:val="Style_2"/>
            </w:pPr>
            <w:r>
              <w:rPr>
                <w:sz w:val="24"/>
              </w:rPr>
              <w:t>Кто является ключевыми партнерами организации?</w:t>
            </w:r>
          </w:p>
          <w:p w14:paraId="A4050000">
            <w:pPr>
              <w:pStyle w:val="Style_2"/>
            </w:pPr>
            <w:r>
              <w:rPr>
                <w:sz w:val="24"/>
              </w:rPr>
              <w:t>Оцениваются ли взаимоотношения с партнерами с точки зрения их вклада в развитие стратегии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A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3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B4050000">
            <w:pPr>
              <w:pStyle w:val="Style_2"/>
              <w:ind/>
              <w:jc w:val="center"/>
            </w:pPr>
            <w:r>
              <w:rPr>
                <w:sz w:val="24"/>
              </w:rPr>
              <w:t>О1: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B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4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C5050000">
            <w:pPr>
              <w:pStyle w:val="Style_2"/>
              <w:ind/>
              <w:jc w:val="center"/>
            </w:pPr>
            <w:r>
              <w:rPr>
                <w:sz w:val="24"/>
              </w:rPr>
              <w:t>В2: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C6050000">
            <w:pPr>
              <w:pStyle w:val="Style_2"/>
            </w:pPr>
            <w:r>
              <w:rPr>
                <w:sz w:val="24"/>
              </w:rPr>
              <w:t>Каким образом поддерживаются отношения с ключевыми партнерами и поставщиками с точки зрения добавленной ценности?</w:t>
            </w:r>
          </w:p>
        </w:tc>
        <w:tc>
          <w:tcPr>
            <w:tcW w:type="dxa" w:w="453"/>
            <w:tcBorders>
              <w:top w:sz="4" w:val="single"/>
              <w:left w:sz="4" w:val="single"/>
              <w:bottom w:sz="4" w:val="single"/>
              <w:right w:sz="4" w:val="single"/>
            </w:tcBorders>
            <w:tcMar>
              <w:top w:type="dxa" w:w="102"/>
              <w:left w:type="dxa" w:w="62"/>
              <w:bottom w:type="dxa" w:w="102"/>
              <w:right w:type="dxa" w:w="62"/>
            </w:tcMar>
          </w:tcPr>
          <w:p w14:paraId="C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5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D6050000">
            <w:pPr>
              <w:pStyle w:val="Style_2"/>
              <w:ind/>
              <w:jc w:val="center"/>
            </w:pPr>
            <w:r>
              <w:rPr>
                <w:sz w:val="24"/>
              </w:rPr>
              <w:t>О2: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D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8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9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6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E7050000">
            <w:pPr>
              <w:pStyle w:val="Style_2"/>
              <w:ind/>
              <w:jc w:val="center"/>
            </w:pPr>
            <w:r>
              <w:rPr>
                <w:sz w:val="24"/>
              </w:rPr>
              <w:t>В3: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E8050000">
            <w:pPr>
              <w:pStyle w:val="Style_2"/>
            </w:pPr>
            <w:r>
              <w:rPr>
                <w:sz w:val="24"/>
              </w:rPr>
              <w:t>В чем заключается финансовая политика организации?</w:t>
            </w:r>
          </w:p>
          <w:p w14:paraId="E9050000">
            <w:pPr>
              <w:pStyle w:val="Style_2"/>
            </w:pPr>
            <w:r>
              <w:rPr>
                <w:sz w:val="24"/>
              </w:rPr>
              <w:t>(например, договорная работа и закупки, оценка инвестиций, управление рисками)</w:t>
            </w:r>
          </w:p>
        </w:tc>
        <w:tc>
          <w:tcPr>
            <w:tcW w:type="dxa" w:w="453"/>
            <w:tcBorders>
              <w:top w:sz="4" w:val="single"/>
              <w:left w:sz="4" w:val="single"/>
              <w:bottom w:sz="4" w:val="single"/>
              <w:right w:sz="4" w:val="single"/>
            </w:tcBorders>
            <w:tcMar>
              <w:top w:type="dxa" w:w="102"/>
              <w:left w:type="dxa" w:w="62"/>
              <w:bottom w:type="dxa" w:w="102"/>
              <w:right w:type="dxa" w:w="62"/>
            </w:tcMar>
          </w:tcPr>
          <w:p w14:paraId="E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0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1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2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3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4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5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6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7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805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F9050000">
            <w:pPr>
              <w:pStyle w:val="Style_2"/>
              <w:ind/>
              <w:jc w:val="center"/>
            </w:pPr>
            <w:r>
              <w:rPr>
                <w:sz w:val="24"/>
              </w:rPr>
              <w:t>О3: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FA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B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C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D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E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F05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9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0A060000">
            <w:pPr>
              <w:pStyle w:val="Style_2"/>
              <w:ind/>
              <w:jc w:val="center"/>
            </w:pPr>
            <w:r>
              <w:rPr>
                <w:sz w:val="24"/>
              </w:rPr>
              <w:t>В4: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0B060000">
            <w:pPr>
              <w:pStyle w:val="Style_2"/>
            </w:pPr>
            <w:r>
              <w:rPr>
                <w:sz w:val="24"/>
              </w:rPr>
              <w:t>Каким образом выделяемые финансовые ресурсы ориентированы на стратегию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0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A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1B060000">
            <w:pPr>
              <w:pStyle w:val="Style_2"/>
              <w:ind/>
              <w:jc w:val="center"/>
            </w:pPr>
            <w:r>
              <w:rPr>
                <w:sz w:val="24"/>
              </w:rPr>
              <w:t>О4: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1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B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2C060000">
            <w:pPr>
              <w:pStyle w:val="Style_2"/>
              <w:ind/>
              <w:jc w:val="center"/>
            </w:pPr>
            <w:r>
              <w:rPr>
                <w:sz w:val="24"/>
              </w:rPr>
              <w:t>В5: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2D060000">
            <w:pPr>
              <w:pStyle w:val="Style_2"/>
            </w:pPr>
            <w:r>
              <w:rPr>
                <w:sz w:val="24"/>
              </w:rPr>
              <w:t>Как осуществляется управление ресурсами и инфраструктурой организации с точки зрения всего жизненного цикла продукции/услуг?</w:t>
            </w:r>
          </w:p>
        </w:tc>
        <w:tc>
          <w:tcPr>
            <w:tcW w:type="dxa" w:w="453"/>
            <w:tcBorders>
              <w:top w:sz="4" w:val="single"/>
              <w:left w:sz="4" w:val="single"/>
              <w:bottom w:sz="4" w:val="single"/>
              <w:right w:sz="4" w:val="single"/>
            </w:tcBorders>
            <w:tcMar>
              <w:top w:type="dxa" w:w="102"/>
              <w:left w:type="dxa" w:w="62"/>
              <w:bottom w:type="dxa" w:w="102"/>
              <w:right w:type="dxa" w:w="62"/>
            </w:tcMar>
          </w:tcPr>
          <w:p w14:paraId="2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C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3D060000">
            <w:pPr>
              <w:pStyle w:val="Style_2"/>
              <w:ind/>
              <w:jc w:val="center"/>
            </w:pPr>
            <w:r>
              <w:rPr>
                <w:sz w:val="24"/>
              </w:rPr>
              <w:t>О5: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3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D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4E060000">
            <w:pPr>
              <w:pStyle w:val="Style_2"/>
              <w:ind/>
              <w:jc w:val="center"/>
            </w:pPr>
            <w:r>
              <w:rPr>
                <w:sz w:val="24"/>
              </w:rPr>
              <w:t>В6: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4F060000">
            <w:pPr>
              <w:pStyle w:val="Style_2"/>
            </w:pPr>
            <w:r>
              <w:rPr>
                <w:sz w:val="24"/>
              </w:rPr>
              <w:t>Какие подходы используются в организации для управления ресурсами, материалами, энергией и в целях сокращения потерь?</w:t>
            </w:r>
          </w:p>
        </w:tc>
        <w:tc>
          <w:tcPr>
            <w:tcW w:type="dxa" w:w="453"/>
            <w:tcBorders>
              <w:top w:sz="4" w:val="single"/>
              <w:left w:sz="4" w:val="single"/>
              <w:bottom w:sz="4" w:val="single"/>
              <w:right w:sz="4" w:val="single"/>
            </w:tcBorders>
            <w:tcMar>
              <w:top w:type="dxa" w:w="102"/>
              <w:left w:type="dxa" w:w="62"/>
              <w:bottom w:type="dxa" w:w="102"/>
              <w:right w:type="dxa" w:w="62"/>
            </w:tcMar>
          </w:tcPr>
          <w:p w14:paraId="5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E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5F060000">
            <w:pPr>
              <w:pStyle w:val="Style_2"/>
              <w:ind/>
              <w:jc w:val="center"/>
            </w:pPr>
            <w:r>
              <w:rPr>
                <w:sz w:val="24"/>
              </w:rPr>
              <w:t>О6: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6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F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70060000">
            <w:pPr>
              <w:pStyle w:val="Style_2"/>
              <w:ind/>
              <w:jc w:val="center"/>
            </w:pPr>
            <w:r>
              <w:rPr>
                <w:sz w:val="24"/>
              </w:rPr>
              <w:t>В7: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71060000">
            <w:pPr>
              <w:pStyle w:val="Style_2"/>
            </w:pPr>
            <w:r>
              <w:rPr>
                <w:sz w:val="24"/>
              </w:rPr>
              <w:t>Каким образом в организации управляют технологиями в целях поддержания стратегии?</w:t>
            </w:r>
          </w:p>
        </w:tc>
        <w:tc>
          <w:tcPr>
            <w:tcW w:type="dxa" w:w="453"/>
            <w:tcBorders>
              <w:top w:sz="4" w:val="single"/>
              <w:left w:sz="4" w:val="single"/>
              <w:bottom w:sz="4" w:val="single"/>
              <w:right w:sz="4" w:val="single"/>
            </w:tcBorders>
            <w:tcMar>
              <w:top w:type="dxa" w:w="102"/>
              <w:left w:type="dxa" w:w="62"/>
              <w:bottom w:type="dxa" w:w="102"/>
              <w:right w:type="dxa" w:w="62"/>
            </w:tcMar>
          </w:tcPr>
          <w:p w14:paraId="7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0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81060000">
            <w:pPr>
              <w:pStyle w:val="Style_2"/>
              <w:ind/>
              <w:jc w:val="center"/>
            </w:pPr>
            <w:r>
              <w:rPr>
                <w:sz w:val="24"/>
              </w:rPr>
              <w:t>О7: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8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1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92060000">
            <w:pPr>
              <w:pStyle w:val="Style_2"/>
              <w:ind/>
              <w:jc w:val="center"/>
            </w:pPr>
            <w:r>
              <w:rPr>
                <w:sz w:val="24"/>
              </w:rPr>
              <w:t>В8: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93060000">
            <w:pPr>
              <w:pStyle w:val="Style_2"/>
            </w:pPr>
            <w:r>
              <w:rPr>
                <w:sz w:val="24"/>
              </w:rPr>
              <w:t>Как происходит оценка новых технологий?</w:t>
            </w:r>
          </w:p>
        </w:tc>
        <w:tc>
          <w:tcPr>
            <w:tcW w:type="dxa" w:w="453"/>
            <w:tcBorders>
              <w:top w:sz="4" w:val="single"/>
              <w:left w:sz="4" w:val="single"/>
              <w:bottom w:sz="4" w:val="single"/>
              <w:right w:sz="4" w:val="single"/>
            </w:tcBorders>
            <w:tcMar>
              <w:top w:type="dxa" w:w="102"/>
              <w:left w:type="dxa" w:w="62"/>
              <w:bottom w:type="dxa" w:w="102"/>
              <w:right w:type="dxa" w:w="62"/>
            </w:tcMar>
          </w:tcPr>
          <w:p w14:paraId="9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2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A3060000">
            <w:pPr>
              <w:pStyle w:val="Style_2"/>
              <w:ind/>
              <w:jc w:val="center"/>
            </w:pPr>
            <w:r>
              <w:rPr>
                <w:sz w:val="24"/>
              </w:rPr>
              <w:t>О8: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A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3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B4060000">
            <w:pPr>
              <w:pStyle w:val="Style_2"/>
              <w:ind/>
              <w:jc w:val="center"/>
            </w:pPr>
            <w:r>
              <w:rPr>
                <w:sz w:val="24"/>
              </w:rPr>
              <w:t>В9: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B5060000">
            <w:pPr>
              <w:pStyle w:val="Style_2"/>
            </w:pPr>
            <w:r>
              <w:rPr>
                <w:sz w:val="24"/>
              </w:rPr>
              <w:t>Как осуществляется управление информацией и знаниями, а также сбор данных внутри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B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4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C5060000">
            <w:pPr>
              <w:pStyle w:val="Style_2"/>
              <w:ind/>
              <w:jc w:val="center"/>
            </w:pPr>
            <w:r>
              <w:rPr>
                <w:sz w:val="24"/>
              </w:rPr>
              <w:t>О9: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C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7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5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D6060000">
            <w:pPr>
              <w:pStyle w:val="Style_2"/>
              <w:ind/>
              <w:jc w:val="center"/>
            </w:pPr>
            <w:r>
              <w:rPr>
                <w:sz w:val="24"/>
              </w:rPr>
              <w:t>В10: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D7060000">
            <w:pPr>
              <w:pStyle w:val="Style_2"/>
            </w:pPr>
            <w:r>
              <w:rPr>
                <w:sz w:val="24"/>
              </w:rPr>
              <w:t>Как осуществляется распространение информации и знаний внутри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D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606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E7060000">
            <w:pPr>
              <w:pStyle w:val="Style_2"/>
              <w:ind/>
              <w:jc w:val="center"/>
            </w:pPr>
            <w:r>
              <w:rPr>
                <w:sz w:val="24"/>
              </w:rPr>
              <w:t>О10: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E8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9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A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B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C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D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E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F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0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1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2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3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4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5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606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7060000">
            <w:pPr>
              <w:pStyle w:val="Style_2"/>
            </w:pPr>
          </w:p>
        </w:tc>
      </w:tr>
    </w:tbl>
    <w:p w14:paraId="F806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0"/>
        <w:gridCol w:w="1020"/>
        <w:gridCol w:w="1757"/>
        <w:gridCol w:w="453"/>
        <w:gridCol w:w="453"/>
        <w:gridCol w:w="453"/>
        <w:gridCol w:w="453"/>
        <w:gridCol w:w="453"/>
        <w:gridCol w:w="453"/>
        <w:gridCol w:w="453"/>
        <w:gridCol w:w="453"/>
        <w:gridCol w:w="453"/>
        <w:gridCol w:w="453"/>
        <w:gridCol w:w="453"/>
        <w:gridCol w:w="453"/>
        <w:gridCol w:w="453"/>
        <w:gridCol w:w="453"/>
        <w:gridCol w:w="453"/>
      </w:tblGrid>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F9060000">
            <w:pPr>
              <w:pStyle w:val="Style_2"/>
            </w:pPr>
            <w:r>
              <w:rPr>
                <w:sz w:val="24"/>
              </w:rPr>
              <w:t>Критерий 5: Процессы, продукция и услуги</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FA060000">
            <w:pPr>
              <w:pStyle w:val="Style_2"/>
              <w:ind/>
              <w:jc w:val="center"/>
            </w:pPr>
            <w:r>
              <w:rPr>
                <w:sz w:val="24"/>
              </w:rPr>
              <w:t>Подход</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FB060000">
            <w:pPr>
              <w:pStyle w:val="Style_2"/>
              <w:ind/>
              <w:jc w:val="center"/>
            </w:pPr>
            <w:r>
              <w:rPr>
                <w:sz w:val="24"/>
              </w:rPr>
              <w:t>Развертывание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FC060000">
            <w:pPr>
              <w:pStyle w:val="Style_2"/>
              <w:ind/>
              <w:jc w:val="center"/>
            </w:pPr>
            <w:r>
              <w:rPr>
                <w:sz w:val="24"/>
              </w:rPr>
              <w:t>Оценка и улучшение</w:t>
            </w:r>
          </w:p>
        </w:tc>
      </w:tr>
      <w:tr>
        <w:tc>
          <w:tcPr>
            <w:tcW w:type="dxa" w:w="3457"/>
            <w:gridSpan w:val="3"/>
            <w:tcBorders>
              <w:top w:sz="4" w:val="single"/>
              <w:left w:sz="4" w:val="single"/>
              <w:bottom w:sz="4" w:val="single"/>
              <w:right w:sz="4" w:val="single"/>
            </w:tcBorders>
            <w:tcMar>
              <w:top w:type="dxa" w:w="102"/>
              <w:left w:type="dxa" w:w="62"/>
              <w:bottom w:type="dxa" w:w="102"/>
              <w:right w:type="dxa" w:w="62"/>
            </w:tcMar>
            <w:vAlign w:val="center"/>
          </w:tcPr>
          <w:p w14:paraId="FD060000">
            <w:pPr>
              <w:pStyle w:val="Style_2"/>
              <w:ind/>
              <w:jc w:val="center"/>
            </w:pPr>
            <w:r>
              <w:rPr>
                <w:sz w:val="24"/>
              </w:rPr>
              <w:t>1</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FE060000">
            <w:pPr>
              <w:pStyle w:val="Style_2"/>
              <w:ind/>
              <w:jc w:val="center"/>
            </w:pPr>
            <w:r>
              <w:rPr>
                <w:sz w:val="24"/>
              </w:rPr>
              <w:t>2</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FF060000">
            <w:pPr>
              <w:pStyle w:val="Style_2"/>
              <w:ind/>
              <w:jc w:val="center"/>
            </w:pPr>
            <w:r>
              <w:rPr>
                <w:sz w:val="24"/>
              </w:rPr>
              <w:t>3</w:t>
            </w:r>
          </w:p>
        </w:tc>
        <w:tc>
          <w:tcPr>
            <w:tcW w:type="dxa" w:w="2265"/>
            <w:gridSpan w:val="5"/>
            <w:tcBorders>
              <w:top w:sz="4" w:val="single"/>
              <w:left w:sz="4" w:val="single"/>
              <w:bottom w:sz="4" w:val="single"/>
              <w:right w:sz="4" w:val="single"/>
            </w:tcBorders>
            <w:tcMar>
              <w:top w:type="dxa" w:w="102"/>
              <w:left w:type="dxa" w:w="62"/>
              <w:bottom w:type="dxa" w:w="102"/>
              <w:right w:type="dxa" w:w="62"/>
            </w:tcMar>
            <w:vAlign w:val="center"/>
          </w:tcPr>
          <w:p w14:paraId="00070000">
            <w:pPr>
              <w:pStyle w:val="Style_2"/>
              <w:ind/>
              <w:jc w:val="center"/>
            </w:pPr>
            <w:r>
              <w:rPr>
                <w:sz w:val="24"/>
              </w:rPr>
              <w:t>4</w:t>
            </w:r>
          </w:p>
        </w:tc>
      </w:tr>
      <w:tr>
        <w:tc>
          <w:tcPr>
            <w:tcW w:type="dxa" w:w="3457"/>
            <w:gridSpan w:val="3"/>
            <w:tcBorders>
              <w:top w:sz="4" w:val="single"/>
              <w:left w:sz="4" w:val="single"/>
              <w:bottom w:sz="4" w:val="single"/>
              <w:right w:sz="4" w:val="single"/>
            </w:tcBorders>
            <w:tcMar>
              <w:top w:type="dxa" w:w="102"/>
              <w:left w:type="dxa" w:w="62"/>
              <w:bottom w:type="dxa" w:w="102"/>
              <w:right w:type="dxa" w:w="62"/>
            </w:tcMar>
          </w:tcPr>
          <w:p w14:paraId="01070000">
            <w:pPr>
              <w:pStyle w:val="Style_2"/>
            </w:pPr>
            <w:r>
              <w:rPr>
                <w:sz w:val="24"/>
              </w:rPr>
              <w:t>Как в организация осуществляется разработка, управление и улучшение процессов в целях реализации стратегии удовлетворения потребностей и ожиданий потребителей и других заинтересованных сторон?</w:t>
            </w:r>
          </w:p>
          <w:p w14:paraId="02070000">
            <w:pPr>
              <w:pStyle w:val="Style_2"/>
            </w:pPr>
          </w:p>
          <w:p w14:paraId="0307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"Подход", "Развертывание", "Оценка и улучшение"</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4070000">
            <w:pPr>
              <w:pStyle w:val="Style_2"/>
            </w:pPr>
            <w:r>
              <w:rPr>
                <w:sz w:val="24"/>
              </w:rPr>
              <w:t>Являются ли применяемые подходы обоснованными?</w:t>
            </w:r>
          </w:p>
          <w:p w14:paraId="05070000">
            <w:pPr>
              <w:pStyle w:val="Style_2"/>
            </w:pPr>
            <w:r>
              <w:rPr>
                <w:sz w:val="24"/>
              </w:rPr>
              <w:t>Насколько они взаимосвязаны с другими подходами и ориентированы на стратегию организации?</w:t>
            </w:r>
          </w:p>
          <w:p w14:paraId="06070000">
            <w:pPr>
              <w:pStyle w:val="Style_2"/>
            </w:pPr>
            <w:r>
              <w:rPr>
                <w:sz w:val="24"/>
              </w:rPr>
              <w:t>Представлены ли улучшения подходов?</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7070000">
            <w:pPr>
              <w:pStyle w:val="Style_2"/>
            </w:pPr>
            <w:r>
              <w:rPr>
                <w:sz w:val="24"/>
              </w:rPr>
              <w:t>Насколько применяемые подходы разворачиваются и применяются в соответствующих областях?</w:t>
            </w:r>
          </w:p>
          <w:p w14:paraId="08070000">
            <w:pPr>
              <w:pStyle w:val="Style_2"/>
            </w:pPr>
            <w:r>
              <w:rPr>
                <w:sz w:val="24"/>
              </w:rPr>
              <w:t>Насколько структурированы применяемые подходы?</w:t>
            </w:r>
          </w:p>
        </w:tc>
        <w:tc>
          <w:tcPr>
            <w:tcW w:type="dxa" w:w="2265"/>
            <w:gridSpan w:val="5"/>
            <w:tcBorders>
              <w:top w:sz="4" w:val="single"/>
              <w:left w:sz="4" w:val="single"/>
              <w:bottom w:sz="4" w:val="single"/>
              <w:right w:sz="4" w:val="single"/>
            </w:tcBorders>
            <w:tcMar>
              <w:top w:type="dxa" w:w="102"/>
              <w:left w:type="dxa" w:w="62"/>
              <w:bottom w:type="dxa" w:w="102"/>
              <w:right w:type="dxa" w:w="62"/>
            </w:tcMar>
          </w:tcPr>
          <w:p w14:paraId="09070000">
            <w:pPr>
              <w:pStyle w:val="Style_2"/>
            </w:pPr>
            <w:r>
              <w:rPr>
                <w:sz w:val="24"/>
              </w:rPr>
              <w:t>Каким образом происходит измерение эффективности и результативности подходов?</w:t>
            </w:r>
          </w:p>
          <w:p w14:paraId="0A070000">
            <w:pPr>
              <w:pStyle w:val="Style_2"/>
            </w:pPr>
            <w:r>
              <w:rPr>
                <w:sz w:val="24"/>
              </w:rPr>
              <w:t>Какие действия предпринимаются с точки зрения обучения, творчества для создания улучшений и инноваций?</w:t>
            </w:r>
          </w:p>
        </w:tc>
      </w:tr>
      <w:tr>
        <w:tc>
          <w:tcPr>
            <w:tcW w:type="dxa" w:w="1700"/>
            <w:gridSpan w:val="2"/>
            <w:tcBorders>
              <w:top w:sz="4" w:val="single"/>
              <w:left w:sz="4" w:val="single"/>
              <w:bottom w:sz="4" w:val="single"/>
              <w:right w:sz="4" w:val="single"/>
            </w:tcBorders>
            <w:tcMar>
              <w:top w:type="dxa" w:w="102"/>
              <w:left w:type="dxa" w:w="62"/>
              <w:bottom w:type="dxa" w:w="102"/>
              <w:right w:type="dxa" w:w="62"/>
            </w:tcMar>
          </w:tcPr>
          <w:p w14:paraId="0B070000">
            <w:pPr>
              <w:pStyle w:val="Style_2"/>
            </w:pPr>
            <w:r>
              <w:rPr>
                <w:sz w:val="24"/>
              </w:rPr>
              <w:t>1 = слабые свидетельства или отсутствие свидетельств</w:t>
            </w:r>
          </w:p>
        </w:tc>
        <w:tc>
          <w:tcPr>
            <w:tcW w:type="dxa" w:w="1757"/>
            <w:tcBorders>
              <w:top w:sz="4" w:val="single"/>
              <w:left w:sz="4" w:val="single"/>
              <w:bottom w:sz="4" w:val="single"/>
              <w:right w:sz="4" w:val="single"/>
            </w:tcBorders>
            <w:tcMar>
              <w:top w:type="dxa" w:w="102"/>
              <w:left w:type="dxa" w:w="62"/>
              <w:bottom w:type="dxa" w:w="102"/>
              <w:right w:type="dxa" w:w="62"/>
            </w:tcMar>
          </w:tcPr>
          <w:p w14:paraId="0C070000">
            <w:pPr>
              <w:pStyle w:val="Style_2"/>
            </w:pPr>
            <w:r>
              <w:rPr>
                <w:sz w:val="24"/>
              </w:rPr>
              <w:t>5 = всесторонние положительные свидетельства</w:t>
            </w:r>
          </w:p>
        </w:tc>
        <w:tc>
          <w:tcPr>
            <w:tcW w:type="dxa" w:w="453"/>
            <w:tcBorders>
              <w:top w:sz="4" w:val="single"/>
              <w:left w:sz="4" w:val="single"/>
              <w:bottom w:sz="4" w:val="single"/>
              <w:right w:sz="4" w:val="single"/>
            </w:tcBorders>
            <w:tcMar>
              <w:top w:type="dxa" w:w="102"/>
              <w:left w:type="dxa" w:w="62"/>
              <w:bottom w:type="dxa" w:w="102"/>
              <w:right w:type="dxa" w:w="62"/>
            </w:tcMar>
          </w:tcPr>
          <w:p w14:paraId="0D07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0E07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0F07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1007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1107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1207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1307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1407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1507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16070000">
            <w:pPr>
              <w:pStyle w:val="Style_2"/>
              <w:ind/>
              <w:jc w:val="center"/>
            </w:pPr>
            <w:r>
              <w:rPr>
                <w:sz w:val="24"/>
              </w:rPr>
              <w:t>5</w:t>
            </w:r>
          </w:p>
        </w:tc>
        <w:tc>
          <w:tcPr>
            <w:tcW w:type="dxa" w:w="453"/>
            <w:tcBorders>
              <w:top w:sz="4" w:val="single"/>
              <w:left w:sz="4" w:val="single"/>
              <w:bottom w:sz="4" w:val="single"/>
              <w:right w:sz="4" w:val="single"/>
            </w:tcBorders>
            <w:tcMar>
              <w:top w:type="dxa" w:w="102"/>
              <w:left w:type="dxa" w:w="62"/>
              <w:bottom w:type="dxa" w:w="102"/>
              <w:right w:type="dxa" w:w="62"/>
            </w:tcMar>
          </w:tcPr>
          <w:p w14:paraId="17070000">
            <w:pPr>
              <w:pStyle w:val="Style_2"/>
              <w:ind/>
              <w:jc w:val="center"/>
            </w:pPr>
            <w:r>
              <w:rPr>
                <w:sz w:val="24"/>
              </w:rPr>
              <w:t>1</w:t>
            </w:r>
          </w:p>
        </w:tc>
        <w:tc>
          <w:tcPr>
            <w:tcW w:type="dxa" w:w="453"/>
            <w:tcBorders>
              <w:top w:sz="4" w:val="single"/>
              <w:left w:sz="4" w:val="single"/>
              <w:bottom w:sz="4" w:val="single"/>
              <w:right w:sz="4" w:val="single"/>
            </w:tcBorders>
            <w:tcMar>
              <w:top w:type="dxa" w:w="102"/>
              <w:left w:type="dxa" w:w="62"/>
              <w:bottom w:type="dxa" w:w="102"/>
              <w:right w:type="dxa" w:w="62"/>
            </w:tcMar>
          </w:tcPr>
          <w:p w14:paraId="18070000">
            <w:pPr>
              <w:pStyle w:val="Style_2"/>
              <w:ind/>
              <w:jc w:val="center"/>
            </w:pPr>
            <w:r>
              <w:rPr>
                <w:sz w:val="24"/>
              </w:rPr>
              <w:t>2</w:t>
            </w:r>
          </w:p>
        </w:tc>
        <w:tc>
          <w:tcPr>
            <w:tcW w:type="dxa" w:w="453"/>
            <w:tcBorders>
              <w:top w:sz="4" w:val="single"/>
              <w:left w:sz="4" w:val="single"/>
              <w:bottom w:sz="4" w:val="single"/>
              <w:right w:sz="4" w:val="single"/>
            </w:tcBorders>
            <w:tcMar>
              <w:top w:type="dxa" w:w="102"/>
              <w:left w:type="dxa" w:w="62"/>
              <w:bottom w:type="dxa" w:w="102"/>
              <w:right w:type="dxa" w:w="62"/>
            </w:tcMar>
          </w:tcPr>
          <w:p w14:paraId="19070000">
            <w:pPr>
              <w:pStyle w:val="Style_2"/>
              <w:ind/>
              <w:jc w:val="center"/>
            </w:pPr>
            <w:r>
              <w:rPr>
                <w:sz w:val="24"/>
              </w:rPr>
              <w:t>3</w:t>
            </w:r>
          </w:p>
        </w:tc>
        <w:tc>
          <w:tcPr>
            <w:tcW w:type="dxa" w:w="453"/>
            <w:tcBorders>
              <w:top w:sz="4" w:val="single"/>
              <w:left w:sz="4" w:val="single"/>
              <w:bottom w:sz="4" w:val="single"/>
              <w:right w:sz="4" w:val="single"/>
            </w:tcBorders>
            <w:tcMar>
              <w:top w:type="dxa" w:w="102"/>
              <w:left w:type="dxa" w:w="62"/>
              <w:bottom w:type="dxa" w:w="102"/>
              <w:right w:type="dxa" w:w="62"/>
            </w:tcMar>
          </w:tcPr>
          <w:p w14:paraId="1A070000">
            <w:pPr>
              <w:pStyle w:val="Style_2"/>
              <w:ind/>
              <w:jc w:val="center"/>
            </w:pPr>
            <w:r>
              <w:rPr>
                <w:sz w:val="24"/>
              </w:rPr>
              <w:t>4</w:t>
            </w:r>
          </w:p>
        </w:tc>
        <w:tc>
          <w:tcPr>
            <w:tcW w:type="dxa" w:w="453"/>
            <w:tcBorders>
              <w:top w:sz="4" w:val="single"/>
              <w:left w:sz="4" w:val="single"/>
              <w:bottom w:sz="4" w:val="single"/>
              <w:right w:sz="4" w:val="single"/>
            </w:tcBorders>
            <w:tcMar>
              <w:top w:type="dxa" w:w="102"/>
              <w:left w:type="dxa" w:w="62"/>
              <w:bottom w:type="dxa" w:w="102"/>
              <w:right w:type="dxa" w:w="62"/>
            </w:tcMar>
          </w:tcPr>
          <w:p w14:paraId="1B070000">
            <w:pPr>
              <w:pStyle w:val="Style_2"/>
              <w:ind/>
              <w:jc w:val="center"/>
            </w:pPr>
            <w:r>
              <w:rPr>
                <w:sz w:val="24"/>
              </w:rPr>
              <w:t>5</w:t>
            </w:r>
          </w:p>
        </w:tc>
      </w:tr>
      <w:tr>
        <w:tc>
          <w:tcPr>
            <w:tcW w:type="dxa" w:w="680"/>
            <w:tcBorders>
              <w:top w:sz="4" w:val="single"/>
              <w:left w:sz="4" w:val="single"/>
              <w:bottom w:sz="4" w:val="single"/>
              <w:right w:sz="4" w:val="single"/>
            </w:tcBorders>
            <w:tcMar>
              <w:top w:type="dxa" w:w="102"/>
              <w:left w:type="dxa" w:w="62"/>
              <w:bottom w:type="dxa" w:w="102"/>
              <w:right w:type="dxa" w:w="62"/>
            </w:tcMar>
          </w:tcPr>
          <w:p w14:paraId="1C070000">
            <w:pPr>
              <w:pStyle w:val="Style_2"/>
              <w:ind/>
              <w:jc w:val="center"/>
            </w:pPr>
            <w:r>
              <w:rPr>
                <w:sz w:val="24"/>
              </w:rPr>
              <w:t>В1: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1D070000">
            <w:pPr>
              <w:pStyle w:val="Style_2"/>
            </w:pPr>
            <w:r>
              <w:rPr>
                <w:sz w:val="24"/>
              </w:rPr>
              <w:t>Каковы ключевые бизнес-процессы в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1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C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2D070000">
            <w:pPr>
              <w:pStyle w:val="Style_2"/>
              <w:ind/>
              <w:jc w:val="center"/>
            </w:pPr>
            <w:r>
              <w:rPr>
                <w:sz w:val="24"/>
              </w:rPr>
              <w:t>О1:</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2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D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3E070000">
            <w:pPr>
              <w:pStyle w:val="Style_2"/>
              <w:ind/>
              <w:jc w:val="center"/>
            </w:pPr>
            <w:r>
              <w:rPr>
                <w:sz w:val="24"/>
              </w:rPr>
              <w:t>В2: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3F070000">
            <w:pPr>
              <w:pStyle w:val="Style_2"/>
            </w:pPr>
            <w:r>
              <w:rPr>
                <w:sz w:val="24"/>
              </w:rPr>
              <w:t>Каким образом происходит решение конфликтных и спорных ситуаций в организации?</w:t>
            </w:r>
          </w:p>
          <w:p w14:paraId="40070000">
            <w:pPr>
              <w:pStyle w:val="Style_2"/>
            </w:pPr>
            <w:r>
              <w:rPr>
                <w:sz w:val="24"/>
              </w:rPr>
              <w:t>(например, между различными функциями или сквозными процессами)</w:t>
            </w:r>
          </w:p>
        </w:tc>
        <w:tc>
          <w:tcPr>
            <w:tcW w:type="dxa" w:w="453"/>
            <w:tcBorders>
              <w:top w:sz="4" w:val="single"/>
              <w:left w:sz="4" w:val="single"/>
              <w:bottom w:sz="4" w:val="single"/>
              <w:right w:sz="4" w:val="single"/>
            </w:tcBorders>
            <w:tcMar>
              <w:top w:type="dxa" w:w="102"/>
              <w:left w:type="dxa" w:w="62"/>
              <w:bottom w:type="dxa" w:w="102"/>
              <w:right w:type="dxa" w:w="62"/>
            </w:tcMar>
          </w:tcPr>
          <w:p w14:paraId="4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F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50070000">
            <w:pPr>
              <w:pStyle w:val="Style_2"/>
              <w:ind/>
              <w:jc w:val="center"/>
            </w:pPr>
            <w:r>
              <w:rPr>
                <w:sz w:val="24"/>
              </w:rPr>
              <w:t>О2:</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5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0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61070000">
            <w:pPr>
              <w:pStyle w:val="Style_2"/>
              <w:ind/>
              <w:jc w:val="center"/>
            </w:pPr>
            <w:r>
              <w:rPr>
                <w:sz w:val="24"/>
              </w:rPr>
              <w:t>В3: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62070000">
            <w:pPr>
              <w:pStyle w:val="Style_2"/>
            </w:pPr>
            <w:r>
              <w:rPr>
                <w:sz w:val="24"/>
              </w:rPr>
              <w:t>Какие ключевые показатели используются для определения и расстановки приоритетов с точки зрения возможностей для улучшения?</w:t>
            </w:r>
          </w:p>
        </w:tc>
        <w:tc>
          <w:tcPr>
            <w:tcW w:type="dxa" w:w="453"/>
            <w:tcBorders>
              <w:top w:sz="4" w:val="single"/>
              <w:left w:sz="4" w:val="single"/>
              <w:bottom w:sz="4" w:val="single"/>
              <w:right w:sz="4" w:val="single"/>
            </w:tcBorders>
            <w:tcMar>
              <w:top w:type="dxa" w:w="102"/>
              <w:left w:type="dxa" w:w="62"/>
              <w:bottom w:type="dxa" w:w="102"/>
              <w:right w:type="dxa" w:w="62"/>
            </w:tcMar>
          </w:tcPr>
          <w:p w14:paraId="6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1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72070000">
            <w:pPr>
              <w:pStyle w:val="Style_2"/>
              <w:ind/>
              <w:jc w:val="center"/>
            </w:pPr>
            <w:r>
              <w:rPr>
                <w:sz w:val="24"/>
              </w:rPr>
              <w:t>О3:</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7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2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83070000">
            <w:pPr>
              <w:pStyle w:val="Style_2"/>
              <w:ind/>
              <w:jc w:val="center"/>
            </w:pPr>
            <w:r>
              <w:rPr>
                <w:sz w:val="24"/>
              </w:rPr>
              <w:t>В4: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84070000">
            <w:pPr>
              <w:pStyle w:val="Style_2"/>
            </w:pPr>
            <w:r>
              <w:rPr>
                <w:sz w:val="24"/>
              </w:rPr>
              <w:t>Каким образом происходит внедрение изменений в процессы с точки зрения коммуникаций, обучения и нацеленности на достижение запланированных результатов?</w:t>
            </w:r>
          </w:p>
        </w:tc>
        <w:tc>
          <w:tcPr>
            <w:tcW w:type="dxa" w:w="453"/>
            <w:tcBorders>
              <w:top w:sz="4" w:val="single"/>
              <w:left w:sz="4" w:val="single"/>
              <w:bottom w:sz="4" w:val="single"/>
              <w:right w:sz="4" w:val="single"/>
            </w:tcBorders>
            <w:tcMar>
              <w:top w:type="dxa" w:w="102"/>
              <w:left w:type="dxa" w:w="62"/>
              <w:bottom w:type="dxa" w:w="102"/>
              <w:right w:type="dxa" w:w="62"/>
            </w:tcMar>
          </w:tcPr>
          <w:p w14:paraId="8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8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3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94070000">
            <w:pPr>
              <w:pStyle w:val="Style_2"/>
              <w:ind/>
              <w:jc w:val="center"/>
            </w:pPr>
            <w:r>
              <w:rPr>
                <w:sz w:val="24"/>
              </w:rPr>
              <w:t>О4:</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9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9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4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A5070000">
            <w:pPr>
              <w:pStyle w:val="Style_2"/>
              <w:ind/>
              <w:jc w:val="center"/>
            </w:pPr>
            <w:r>
              <w:rPr>
                <w:sz w:val="24"/>
              </w:rPr>
              <w:t>В5: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A6070000">
            <w:pPr>
              <w:pStyle w:val="Style_2"/>
            </w:pPr>
            <w:r>
              <w:rPr>
                <w:sz w:val="24"/>
              </w:rPr>
              <w:t>Каким образом используются исследования рынка, потребителей и конкурентов в целях разработки и продвижения продукции и услуг в соответствии с ожиданиями потребителей?</w:t>
            </w:r>
          </w:p>
        </w:tc>
        <w:tc>
          <w:tcPr>
            <w:tcW w:type="dxa" w:w="453"/>
            <w:tcBorders>
              <w:top w:sz="4" w:val="single"/>
              <w:left w:sz="4" w:val="single"/>
              <w:bottom w:sz="4" w:val="single"/>
              <w:right w:sz="4" w:val="single"/>
            </w:tcBorders>
            <w:tcMar>
              <w:top w:type="dxa" w:w="102"/>
              <w:left w:type="dxa" w:w="62"/>
              <w:bottom w:type="dxa" w:w="102"/>
              <w:right w:type="dxa" w:w="62"/>
            </w:tcMar>
          </w:tcPr>
          <w:p w14:paraId="A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A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5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B6070000">
            <w:pPr>
              <w:pStyle w:val="Style_2"/>
              <w:ind/>
              <w:jc w:val="center"/>
            </w:pPr>
            <w:r>
              <w:rPr>
                <w:sz w:val="24"/>
              </w:rPr>
              <w:t>О5:</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B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B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6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C7070000">
            <w:pPr>
              <w:pStyle w:val="Style_2"/>
              <w:ind/>
              <w:jc w:val="center"/>
            </w:pPr>
            <w:r>
              <w:rPr>
                <w:sz w:val="24"/>
              </w:rPr>
              <w:t>В6: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C8070000">
            <w:pPr>
              <w:pStyle w:val="Style_2"/>
            </w:pPr>
            <w:r>
              <w:rPr>
                <w:sz w:val="24"/>
              </w:rPr>
              <w:t>Каким образом поощряются творческий и инновационный подходы к разработке конкурентоспособной продукции и услуг?</w:t>
            </w:r>
          </w:p>
        </w:tc>
        <w:tc>
          <w:tcPr>
            <w:tcW w:type="dxa" w:w="453"/>
            <w:tcBorders>
              <w:top w:sz="4" w:val="single"/>
              <w:left w:sz="4" w:val="single"/>
              <w:bottom w:sz="4" w:val="single"/>
              <w:right w:sz="4" w:val="single"/>
            </w:tcBorders>
            <w:tcMar>
              <w:top w:type="dxa" w:w="102"/>
              <w:left w:type="dxa" w:w="62"/>
              <w:bottom w:type="dxa" w:w="102"/>
              <w:right w:type="dxa" w:w="62"/>
            </w:tcMar>
          </w:tcPr>
          <w:p w14:paraId="C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C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7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D8070000">
            <w:pPr>
              <w:pStyle w:val="Style_2"/>
              <w:ind/>
              <w:jc w:val="center"/>
            </w:pPr>
            <w:r>
              <w:rPr>
                <w:sz w:val="24"/>
              </w:rPr>
              <w:t>О6:</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D9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A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D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8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E9070000">
            <w:pPr>
              <w:pStyle w:val="Style_2"/>
              <w:ind/>
              <w:jc w:val="center"/>
            </w:pPr>
            <w:r>
              <w:rPr>
                <w:sz w:val="24"/>
              </w:rPr>
              <w:t>В7: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EA070000">
            <w:pPr>
              <w:pStyle w:val="Style_2"/>
            </w:pPr>
            <w:r>
              <w:rPr>
                <w:sz w:val="24"/>
              </w:rPr>
              <w:t>Каким образом осуществляется производство, продвижение, доставка продукции и услуг на рынок?</w:t>
            </w:r>
          </w:p>
        </w:tc>
        <w:tc>
          <w:tcPr>
            <w:tcW w:type="dxa" w:w="453"/>
            <w:tcBorders>
              <w:top w:sz="4" w:val="single"/>
              <w:left w:sz="4" w:val="single"/>
              <w:bottom w:sz="4" w:val="single"/>
              <w:right w:sz="4" w:val="single"/>
            </w:tcBorders>
            <w:tcMar>
              <w:top w:type="dxa" w:w="102"/>
              <w:left w:type="dxa" w:w="62"/>
              <w:bottom w:type="dxa" w:w="102"/>
              <w:right w:type="dxa" w:w="62"/>
            </w:tcMar>
          </w:tcPr>
          <w:p w14:paraId="E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E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0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1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2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3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4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5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6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7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8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907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FA070000">
            <w:pPr>
              <w:pStyle w:val="Style_2"/>
              <w:ind/>
              <w:jc w:val="center"/>
            </w:pPr>
            <w:r>
              <w:rPr>
                <w:sz w:val="24"/>
              </w:rPr>
              <w:t>О7:</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FB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C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D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E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FF07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0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1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2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3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4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5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6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7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8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9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A08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0B080000">
            <w:pPr>
              <w:pStyle w:val="Style_2"/>
              <w:ind/>
              <w:jc w:val="center"/>
            </w:pPr>
            <w:r>
              <w:rPr>
                <w:sz w:val="24"/>
              </w:rPr>
              <w:t>В8: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0C080000">
            <w:pPr>
              <w:pStyle w:val="Style_2"/>
            </w:pPr>
            <w:r>
              <w:rPr>
                <w:sz w:val="24"/>
              </w:rPr>
              <w:t>Каким образом акцент на удовлетворенность потребителей способствует достижению целей организации?</w:t>
            </w:r>
          </w:p>
        </w:tc>
        <w:tc>
          <w:tcPr>
            <w:tcW w:type="dxa" w:w="453"/>
            <w:tcBorders>
              <w:top w:sz="4" w:val="single"/>
              <w:left w:sz="4" w:val="single"/>
              <w:bottom w:sz="4" w:val="single"/>
              <w:right w:sz="4" w:val="single"/>
            </w:tcBorders>
            <w:tcMar>
              <w:top w:type="dxa" w:w="102"/>
              <w:left w:type="dxa" w:w="62"/>
              <w:bottom w:type="dxa" w:w="102"/>
              <w:right w:type="dxa" w:w="62"/>
            </w:tcMar>
          </w:tcPr>
          <w:p w14:paraId="0D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E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0F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0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1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2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3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4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5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6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7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8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9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A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B08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1C080000">
            <w:pPr>
              <w:pStyle w:val="Style_2"/>
              <w:ind/>
              <w:jc w:val="center"/>
            </w:pPr>
            <w:r>
              <w:rPr>
                <w:sz w:val="24"/>
              </w:rPr>
              <w:t>О8:</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1D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E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1F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0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1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2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3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4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5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6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7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8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9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A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B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2C08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2D080000">
            <w:pPr>
              <w:pStyle w:val="Style_2"/>
              <w:ind/>
              <w:jc w:val="center"/>
            </w:pPr>
            <w:r>
              <w:rPr>
                <w:sz w:val="24"/>
              </w:rPr>
              <w:t>В9: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2E080000">
            <w:pPr>
              <w:pStyle w:val="Style_2"/>
              <w:ind/>
              <w:jc w:val="both"/>
            </w:pPr>
            <w:r>
              <w:rPr>
                <w:sz w:val="24"/>
              </w:rPr>
              <w:t>Каким образом осуществляется получение обратной связи от потребителей?</w:t>
            </w:r>
          </w:p>
        </w:tc>
        <w:tc>
          <w:tcPr>
            <w:tcW w:type="dxa" w:w="453"/>
            <w:tcBorders>
              <w:top w:sz="4" w:val="single"/>
              <w:left w:sz="4" w:val="single"/>
              <w:bottom w:sz="4" w:val="single"/>
              <w:right w:sz="4" w:val="single"/>
            </w:tcBorders>
            <w:tcMar>
              <w:top w:type="dxa" w:w="102"/>
              <w:left w:type="dxa" w:w="62"/>
              <w:bottom w:type="dxa" w:w="102"/>
              <w:right w:type="dxa" w:w="62"/>
            </w:tcMar>
          </w:tcPr>
          <w:p w14:paraId="2F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0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1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2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3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4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5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6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7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8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9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A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B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C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3D08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3E080000">
            <w:pPr>
              <w:pStyle w:val="Style_2"/>
              <w:ind/>
              <w:jc w:val="center"/>
            </w:pPr>
            <w:r>
              <w:rPr>
                <w:sz w:val="24"/>
              </w:rPr>
              <w:t>О9:</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3F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0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1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2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3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4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5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6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7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8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9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A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B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C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D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4E08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4F080000">
            <w:pPr>
              <w:pStyle w:val="Style_2"/>
              <w:ind/>
              <w:jc w:val="center"/>
            </w:pPr>
            <w:r>
              <w:rPr>
                <w:sz w:val="24"/>
              </w:rPr>
              <w:t>В10: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50080000">
            <w:pPr>
              <w:pStyle w:val="Style_2"/>
            </w:pPr>
            <w:r>
              <w:rPr>
                <w:sz w:val="24"/>
              </w:rPr>
              <w:t>Как организация проводит опросы потребителей для определения и предвосхищения их ожиданий и удовлетворения потребностей?</w:t>
            </w:r>
          </w:p>
        </w:tc>
        <w:tc>
          <w:tcPr>
            <w:tcW w:type="dxa" w:w="453"/>
            <w:tcBorders>
              <w:top w:sz="4" w:val="single"/>
              <w:left w:sz="4" w:val="single"/>
              <w:bottom w:sz="4" w:val="single"/>
              <w:right w:sz="4" w:val="single"/>
            </w:tcBorders>
            <w:tcMar>
              <w:top w:type="dxa" w:w="102"/>
              <w:left w:type="dxa" w:w="62"/>
              <w:bottom w:type="dxa" w:w="102"/>
              <w:right w:type="dxa" w:w="62"/>
            </w:tcMar>
          </w:tcPr>
          <w:p w14:paraId="51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2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3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4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5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6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7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8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9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A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B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C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D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E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5F080000">
            <w:pPr>
              <w:pStyle w:val="Style_2"/>
            </w:pPr>
          </w:p>
        </w:tc>
      </w:tr>
      <w:tr>
        <w:tc>
          <w:tcPr>
            <w:tcW w:type="dxa" w:w="680"/>
            <w:tcBorders>
              <w:top w:sz="4" w:val="single"/>
              <w:left w:sz="4" w:val="single"/>
              <w:bottom w:sz="4" w:val="single"/>
              <w:right w:sz="4" w:val="single"/>
            </w:tcBorders>
            <w:tcMar>
              <w:top w:type="dxa" w:w="102"/>
              <w:left w:type="dxa" w:w="62"/>
              <w:bottom w:type="dxa" w:w="102"/>
              <w:right w:type="dxa" w:w="62"/>
            </w:tcMar>
          </w:tcPr>
          <w:p w14:paraId="60080000">
            <w:pPr>
              <w:pStyle w:val="Style_2"/>
              <w:ind/>
              <w:jc w:val="center"/>
            </w:pPr>
            <w:r>
              <w:rPr>
                <w:sz w:val="24"/>
              </w:rPr>
              <w:t>О10:</w:t>
            </w:r>
          </w:p>
        </w:tc>
        <w:tc>
          <w:tcPr>
            <w:tcW w:type="dxa" w:w="2777"/>
            <w:gridSpan w:val="2"/>
            <w:tcBorders>
              <w:top w:sz="4" w:val="single"/>
              <w:left w:sz="4" w:val="single"/>
              <w:bottom w:sz="4" w:val="single"/>
              <w:right w:sz="4" w:val="single"/>
            </w:tcBorders>
            <w:tcMar>
              <w:top w:type="dxa" w:w="102"/>
              <w:left w:type="dxa" w:w="62"/>
              <w:bottom w:type="dxa" w:w="102"/>
              <w:right w:type="dxa" w:w="62"/>
            </w:tcMar>
          </w:tcPr>
          <w:p w14:paraId="61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2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3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4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5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6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7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8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9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A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B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C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D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E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6F080000">
            <w:pPr>
              <w:pStyle w:val="Style_2"/>
            </w:pPr>
          </w:p>
        </w:tc>
        <w:tc>
          <w:tcPr>
            <w:tcW w:type="dxa" w:w="453"/>
            <w:tcBorders>
              <w:top w:sz="4" w:val="single"/>
              <w:left w:sz="4" w:val="single"/>
              <w:bottom w:sz="4" w:val="single"/>
              <w:right w:sz="4" w:val="single"/>
            </w:tcBorders>
            <w:tcMar>
              <w:top w:type="dxa" w:w="102"/>
              <w:left w:type="dxa" w:w="62"/>
              <w:bottom w:type="dxa" w:w="102"/>
              <w:right w:type="dxa" w:w="62"/>
            </w:tcMar>
          </w:tcPr>
          <w:p w14:paraId="70080000">
            <w:pPr>
              <w:pStyle w:val="Style_2"/>
            </w:pPr>
          </w:p>
        </w:tc>
      </w:tr>
    </w:tbl>
    <w:p w14:paraId="7108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01"/>
        <w:gridCol w:w="907"/>
        <w:gridCol w:w="1587"/>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tc>
          <w:tcPr>
            <w:tcW w:type="dxa" w:w="3195"/>
            <w:gridSpan w:val="3"/>
            <w:vMerge w:val="restart"/>
            <w:tcBorders>
              <w:top w:sz="4" w:val="single"/>
              <w:left w:sz="4" w:val="single"/>
              <w:bottom w:sz="4" w:val="single"/>
              <w:right w:sz="4" w:val="single"/>
            </w:tcBorders>
            <w:tcMar>
              <w:top w:type="dxa" w:w="102"/>
              <w:left w:type="dxa" w:w="62"/>
              <w:bottom w:type="dxa" w:w="102"/>
              <w:right w:type="dxa" w:w="62"/>
            </w:tcMar>
            <w:vAlign w:val="center"/>
          </w:tcPr>
          <w:p w14:paraId="72080000">
            <w:pPr>
              <w:pStyle w:val="Style_2"/>
            </w:pPr>
            <w:r>
              <w:rPr>
                <w:sz w:val="24"/>
              </w:rPr>
              <w:t>Критерий 6: Результаты для потребителей</w:t>
            </w:r>
          </w:p>
        </w:tc>
        <w:tc>
          <w:tcPr>
            <w:tcW w:type="dxa" w:w="5940"/>
            <w:gridSpan w:val="15"/>
            <w:tcBorders>
              <w:top w:sz="4" w:val="single"/>
              <w:left w:sz="4" w:val="single"/>
              <w:bottom w:sz="4" w:val="single"/>
              <w:right w:sz="4" w:val="single"/>
            </w:tcBorders>
            <w:tcMar>
              <w:top w:type="dxa" w:w="102"/>
              <w:left w:type="dxa" w:w="62"/>
              <w:bottom w:type="dxa" w:w="102"/>
              <w:right w:type="dxa" w:w="62"/>
            </w:tcMar>
          </w:tcPr>
          <w:p w14:paraId="73080000">
            <w:pPr>
              <w:pStyle w:val="Style_2"/>
              <w:ind/>
              <w:jc w:val="center"/>
            </w:pPr>
            <w:r>
              <w:rPr>
                <w:sz w:val="24"/>
              </w:rPr>
              <w:t>Значимость и пригодность</w:t>
            </w:r>
          </w:p>
        </w:tc>
        <w:tc>
          <w:tcPr>
            <w:tcW w:type="dxa" w:w="7920"/>
            <w:gridSpan w:val="20"/>
            <w:tcBorders>
              <w:top w:sz="4" w:val="single"/>
              <w:left w:sz="4" w:val="single"/>
              <w:bottom w:sz="4" w:val="single"/>
              <w:right w:sz="4" w:val="single"/>
            </w:tcBorders>
            <w:tcMar>
              <w:top w:type="dxa" w:w="102"/>
              <w:left w:type="dxa" w:w="62"/>
              <w:bottom w:type="dxa" w:w="102"/>
              <w:right w:type="dxa" w:w="62"/>
            </w:tcMar>
          </w:tcPr>
          <w:p w14:paraId="74080000">
            <w:pPr>
              <w:pStyle w:val="Style_2"/>
              <w:ind/>
              <w:jc w:val="center"/>
            </w:pPr>
            <w:r>
              <w:rPr>
                <w:sz w:val="24"/>
              </w:rPr>
              <w:t>Качество результатов</w:t>
            </w:r>
          </w:p>
        </w:tc>
      </w:tr>
      <w:tr>
        <w:tc>
          <w:tcPr>
            <w:tcW w:type="dxa" w:w="3195"/>
            <w:gridSpan w:val="3"/>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5080000">
            <w:pPr>
              <w:pStyle w:val="Style_2"/>
              <w:ind/>
              <w:jc w:val="center"/>
            </w:pPr>
            <w:r>
              <w:rPr>
                <w:sz w:val="24"/>
              </w:rPr>
              <w:t>Полнота охвата</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6080000">
            <w:pPr>
              <w:pStyle w:val="Style_2"/>
              <w:ind/>
              <w:jc w:val="center"/>
            </w:pPr>
            <w:r>
              <w:rPr>
                <w:sz w:val="24"/>
              </w:rPr>
              <w:t>Целостность</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7080000">
            <w:pPr>
              <w:pStyle w:val="Style_2"/>
              <w:ind/>
              <w:jc w:val="center"/>
            </w:pPr>
            <w:r>
              <w:rPr>
                <w:sz w:val="24"/>
              </w:rPr>
              <w:t>Сегментация</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8080000">
            <w:pPr>
              <w:pStyle w:val="Style_2"/>
              <w:ind/>
              <w:jc w:val="center"/>
            </w:pPr>
            <w:r>
              <w:rPr>
                <w:sz w:val="24"/>
              </w:rPr>
              <w:t>Тенденции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9080000">
            <w:pPr>
              <w:pStyle w:val="Style_2"/>
              <w:ind/>
              <w:jc w:val="center"/>
            </w:pPr>
            <w:r>
              <w:rPr>
                <w:sz w:val="24"/>
              </w:rPr>
              <w:t>Цели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A080000">
            <w:pPr>
              <w:pStyle w:val="Style_2"/>
              <w:ind/>
              <w:jc w:val="center"/>
            </w:pPr>
            <w:r>
              <w:rPr>
                <w:sz w:val="24"/>
              </w:rPr>
              <w:t>Сравнения</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B080000">
            <w:pPr>
              <w:pStyle w:val="Style_2"/>
              <w:ind/>
              <w:jc w:val="center"/>
            </w:pPr>
            <w:r>
              <w:rPr>
                <w:sz w:val="24"/>
              </w:rPr>
              <w:t>Причины</w:t>
            </w:r>
          </w:p>
        </w:tc>
      </w:tr>
      <w:tr>
        <w:tc>
          <w:tcPr>
            <w:tcW w:type="dxa" w:w="3195"/>
            <w:gridSpan w:val="3"/>
            <w:tcBorders>
              <w:top w:sz="4" w:val="single"/>
              <w:left w:sz="4" w:val="single"/>
              <w:bottom w:sz="4" w:val="single"/>
              <w:right w:sz="4" w:val="single"/>
            </w:tcBorders>
            <w:tcMar>
              <w:top w:type="dxa" w:w="102"/>
              <w:left w:type="dxa" w:w="62"/>
              <w:bottom w:type="dxa" w:w="102"/>
              <w:right w:type="dxa" w:w="62"/>
            </w:tcMar>
            <w:vAlign w:val="center"/>
          </w:tcPr>
          <w:p w14:paraId="7C080000">
            <w:pPr>
              <w:pStyle w:val="Style_2"/>
              <w:ind/>
              <w:jc w:val="center"/>
            </w:pPr>
            <w:r>
              <w:rPr>
                <w:sz w:val="24"/>
              </w:rPr>
              <w:t>1</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D080000">
            <w:pPr>
              <w:pStyle w:val="Style_2"/>
              <w:ind/>
              <w:jc w:val="center"/>
            </w:pPr>
            <w:r>
              <w:rPr>
                <w:sz w:val="24"/>
              </w:rPr>
              <w:t>2</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E080000">
            <w:pPr>
              <w:pStyle w:val="Style_2"/>
              <w:ind/>
              <w:jc w:val="center"/>
            </w:pPr>
            <w:r>
              <w:rPr>
                <w:sz w:val="24"/>
              </w:rPr>
              <w:t>3</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7F080000">
            <w:pPr>
              <w:pStyle w:val="Style_2"/>
              <w:ind/>
              <w:jc w:val="center"/>
            </w:pPr>
            <w:r>
              <w:rPr>
                <w:sz w:val="24"/>
              </w:rPr>
              <w:t>4</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0080000">
            <w:pPr>
              <w:pStyle w:val="Style_2"/>
              <w:ind/>
              <w:jc w:val="center"/>
            </w:pPr>
            <w:r>
              <w:rPr>
                <w:sz w:val="24"/>
              </w:rPr>
              <w:t>5</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1080000">
            <w:pPr>
              <w:pStyle w:val="Style_2"/>
              <w:ind/>
              <w:jc w:val="center"/>
            </w:pPr>
            <w:r>
              <w:rPr>
                <w:sz w:val="24"/>
              </w:rPr>
              <w:t>6</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2080000">
            <w:pPr>
              <w:pStyle w:val="Style_2"/>
              <w:ind/>
              <w:jc w:val="center"/>
            </w:pPr>
            <w:r>
              <w:rPr>
                <w:sz w:val="24"/>
              </w:rPr>
              <w:t>7</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3080000">
            <w:pPr>
              <w:pStyle w:val="Style_2"/>
              <w:ind/>
              <w:jc w:val="center"/>
            </w:pPr>
            <w:r>
              <w:rPr>
                <w:sz w:val="24"/>
              </w:rPr>
              <w:t>8</w:t>
            </w:r>
          </w:p>
        </w:tc>
      </w:tr>
      <w:tr>
        <w:tc>
          <w:tcPr>
            <w:tcW w:type="dxa" w:w="3195"/>
            <w:gridSpan w:val="3"/>
            <w:tcBorders>
              <w:top w:sz="4" w:val="single"/>
              <w:left w:sz="4" w:val="single"/>
              <w:bottom w:sz="4" w:val="single"/>
              <w:right w:sz="4" w:val="single"/>
            </w:tcBorders>
            <w:tcMar>
              <w:top w:type="dxa" w:w="102"/>
              <w:left w:type="dxa" w:w="62"/>
              <w:bottom w:type="dxa" w:w="102"/>
              <w:right w:type="dxa" w:w="62"/>
            </w:tcMar>
            <w:vAlign w:val="center"/>
          </w:tcPr>
          <w:p w14:paraId="84080000">
            <w:pPr>
              <w:pStyle w:val="Style_2"/>
            </w:pPr>
            <w:r>
              <w:rPr>
                <w:sz w:val="24"/>
              </w:rPr>
              <w:t>Каковы основные результаты организации с точки зрения удовлетворенности потребителей?</w:t>
            </w:r>
          </w:p>
          <w:p w14:paraId="85080000">
            <w:pPr>
              <w:pStyle w:val="Style_2"/>
            </w:pPr>
          </w:p>
          <w:p w14:paraId="8608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"Полнота охвата", "Целостность", "Сегментация", "Тенденции", "Цели", "Сравнения" и "Причины"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7080000">
            <w:pPr>
              <w:pStyle w:val="Style_2"/>
            </w:pPr>
            <w:r>
              <w:rPr>
                <w:sz w:val="24"/>
              </w:rPr>
              <w:t>Насколько результаты связаны с потребностями и ожиданиями заинтересованных сторон и согласуются со стратегией организации?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8080000">
            <w:pPr>
              <w:pStyle w:val="Style_2"/>
            </w:pPr>
            <w:r>
              <w:rPr>
                <w:sz w:val="24"/>
              </w:rPr>
              <w:t>Насколько результаты являются своевременными, точными и достоверными?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9080000">
            <w:pPr>
              <w:pStyle w:val="Style_2"/>
            </w:pPr>
            <w:r>
              <w:rPr>
                <w:sz w:val="24"/>
              </w:rPr>
              <w:t>Насколько результаты соответствующим образом сегментированы?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A080000">
            <w:pPr>
              <w:pStyle w:val="Style_2"/>
            </w:pPr>
            <w:r>
              <w:rPr>
                <w:sz w:val="24"/>
              </w:rPr>
              <w:t>Являются ли тенденции положительными и устойчивыми?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B080000">
            <w:pPr>
              <w:pStyle w:val="Style_2"/>
            </w:pPr>
            <w:r>
              <w:rPr>
                <w:sz w:val="24"/>
              </w:rPr>
              <w:t>Установлены ли целевые показатели для ключевых результатов?</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C080000">
            <w:pPr>
              <w:pStyle w:val="Style_2"/>
            </w:pPr>
            <w:r>
              <w:rPr>
                <w:sz w:val="24"/>
              </w:rPr>
              <w:t>Проводится ли сравнение результатов с результатами аналогичных организаций?</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8D080000">
            <w:pPr>
              <w:pStyle w:val="Style_2"/>
            </w:pPr>
            <w:r>
              <w:rPr>
                <w:sz w:val="24"/>
              </w:rPr>
              <w:t>Насколько четко прослеживается взаимосвязь между достигнутыми результатами и применяемыми подходами?</w:t>
            </w:r>
          </w:p>
        </w:tc>
      </w:tr>
      <w:tr>
        <w:tc>
          <w:tcPr>
            <w:tcW w:type="dxa" w:w="1608"/>
            <w:gridSpan w:val="2"/>
            <w:tcBorders>
              <w:top w:sz="4" w:val="single"/>
              <w:left w:sz="4" w:val="single"/>
              <w:bottom w:sz="4" w:val="single"/>
              <w:right w:sz="4" w:val="single"/>
            </w:tcBorders>
            <w:tcMar>
              <w:top w:type="dxa" w:w="102"/>
              <w:left w:type="dxa" w:w="62"/>
              <w:bottom w:type="dxa" w:w="102"/>
              <w:right w:type="dxa" w:w="62"/>
            </w:tcMar>
            <w:vAlign w:val="center"/>
          </w:tcPr>
          <w:p w14:paraId="8E080000">
            <w:pPr>
              <w:pStyle w:val="Style_2"/>
            </w:pPr>
            <w:r>
              <w:rPr>
                <w:sz w:val="24"/>
              </w:rPr>
              <w:t>1 = слабые свидетельства или отсутствие свидетельств</w:t>
            </w:r>
          </w:p>
        </w:tc>
        <w:tc>
          <w:tcPr>
            <w:tcW w:type="dxa" w:w="1587"/>
            <w:tcBorders>
              <w:top w:sz="4" w:val="single"/>
              <w:left w:sz="4" w:val="single"/>
              <w:bottom w:sz="4" w:val="single"/>
              <w:right w:sz="4" w:val="single"/>
            </w:tcBorders>
            <w:tcMar>
              <w:top w:type="dxa" w:w="102"/>
              <w:left w:type="dxa" w:w="62"/>
              <w:bottom w:type="dxa" w:w="102"/>
              <w:right w:type="dxa" w:w="62"/>
            </w:tcMar>
            <w:vAlign w:val="center"/>
          </w:tcPr>
          <w:p w14:paraId="8F080000">
            <w:pPr>
              <w:pStyle w:val="Style_2"/>
            </w:pPr>
            <w:r>
              <w:rPr>
                <w:sz w:val="24"/>
              </w:rPr>
              <w:t>5 = всесторонние положительные свидетельства</w:t>
            </w:r>
          </w:p>
        </w:tc>
        <w:tc>
          <w:tcPr>
            <w:tcW w:type="dxa" w:w="396"/>
            <w:tcBorders>
              <w:top w:sz="4" w:val="single"/>
              <w:left w:sz="4" w:val="single"/>
              <w:bottom w:sz="4" w:val="single"/>
              <w:right w:sz="4" w:val="single"/>
            </w:tcBorders>
            <w:tcMar>
              <w:top w:type="dxa" w:w="102"/>
              <w:left w:type="dxa" w:w="62"/>
              <w:bottom w:type="dxa" w:w="102"/>
              <w:right w:type="dxa" w:w="62"/>
            </w:tcMar>
          </w:tcPr>
          <w:p w14:paraId="9008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9108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9208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9308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9408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9508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9608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9708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9808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9908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9A08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9B08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9C08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9D08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9E08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9F08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A008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A108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A208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A308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A408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A508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A608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A708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A808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A908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AA08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AB08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AC08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AD08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AE08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AF08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B008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B108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B2080000">
            <w:pPr>
              <w:pStyle w:val="Style_2"/>
              <w:ind/>
              <w:jc w:val="center"/>
            </w:pPr>
            <w:r>
              <w:rPr>
                <w:sz w:val="24"/>
              </w:rPr>
              <w:t>5</w:t>
            </w:r>
          </w:p>
        </w:tc>
      </w:tr>
      <w:tr>
        <w:tc>
          <w:tcPr>
            <w:tcW w:type="dxa" w:w="701"/>
            <w:tcBorders>
              <w:top w:sz="4" w:val="single"/>
              <w:left w:sz="4" w:val="single"/>
              <w:bottom w:sz="4" w:val="single"/>
              <w:right w:sz="4" w:val="single"/>
            </w:tcBorders>
            <w:tcMar>
              <w:top w:type="dxa" w:w="102"/>
              <w:left w:type="dxa" w:w="62"/>
              <w:bottom w:type="dxa" w:w="102"/>
              <w:right w:type="dxa" w:w="62"/>
            </w:tcMar>
          </w:tcPr>
          <w:p w14:paraId="B3080000">
            <w:pPr>
              <w:pStyle w:val="Style_2"/>
              <w:ind/>
              <w:jc w:val="center"/>
            </w:pPr>
            <w:r>
              <w:rPr>
                <w:sz w:val="24"/>
              </w:rPr>
              <w:t>В1:</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B4080000">
            <w:pPr>
              <w:pStyle w:val="Style_2"/>
            </w:pPr>
            <w:r>
              <w:rPr>
                <w:sz w:val="24"/>
              </w:rPr>
              <w:t>Кто является ключевыми потребителями организации?</w:t>
            </w:r>
          </w:p>
          <w:p w14:paraId="B5080000">
            <w:pPr>
              <w:pStyle w:val="Style_2"/>
            </w:pPr>
            <w:r>
              <w:rPr>
                <w:sz w:val="24"/>
              </w:rPr>
              <w:t>Какие показатели восприятия отслеживаются для оценки имиджа и репутации организации?</w:t>
            </w:r>
          </w:p>
        </w:tc>
        <w:tc>
          <w:tcPr>
            <w:tcW w:type="dxa" w:w="396"/>
            <w:tcBorders>
              <w:top w:sz="4" w:val="single"/>
              <w:left w:sz="4" w:val="single"/>
              <w:bottom w:sz="4" w:val="single"/>
              <w:right w:sz="4" w:val="single"/>
            </w:tcBorders>
            <w:tcMar>
              <w:top w:type="dxa" w:w="102"/>
              <w:left w:type="dxa" w:w="62"/>
              <w:bottom w:type="dxa" w:w="102"/>
              <w:right w:type="dxa" w:w="62"/>
            </w:tcMar>
          </w:tcPr>
          <w:p w14:paraId="B6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08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D9080000">
            <w:pPr>
              <w:pStyle w:val="Style_2"/>
              <w:ind/>
              <w:jc w:val="center"/>
            </w:pPr>
            <w:r>
              <w:rPr>
                <w:sz w:val="24"/>
              </w:rPr>
              <w:t>О1:</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DA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08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08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FE080000">
            <w:pPr>
              <w:pStyle w:val="Style_2"/>
              <w:ind/>
              <w:jc w:val="center"/>
            </w:pPr>
            <w:r>
              <w:rPr>
                <w:sz w:val="24"/>
              </w:rPr>
              <w:t>В2:</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FF080000">
            <w:pPr>
              <w:pStyle w:val="Style_2"/>
            </w:pPr>
            <w:r>
              <w:rPr>
                <w:sz w:val="24"/>
              </w:rPr>
              <w:t>Какие показатели восприятия отслеживаются для оценки отзывов потребителей о качестве, ценности и надежности продукции и услуг организации?</w:t>
            </w:r>
          </w:p>
        </w:tc>
        <w:tc>
          <w:tcPr>
            <w:tcW w:type="dxa" w:w="396"/>
            <w:tcBorders>
              <w:top w:sz="4" w:val="single"/>
              <w:left w:sz="4" w:val="single"/>
              <w:bottom w:sz="4" w:val="single"/>
              <w:right w:sz="4" w:val="single"/>
            </w:tcBorders>
            <w:tcMar>
              <w:top w:type="dxa" w:w="102"/>
              <w:left w:type="dxa" w:w="62"/>
              <w:bottom w:type="dxa" w:w="102"/>
              <w:right w:type="dxa" w:w="62"/>
            </w:tcMar>
          </w:tcPr>
          <w:p w14:paraId="0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09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3090000">
            <w:pPr>
              <w:pStyle w:val="Style_2"/>
              <w:ind/>
              <w:jc w:val="center"/>
            </w:pPr>
            <w:r>
              <w:rPr>
                <w:sz w:val="24"/>
              </w:rPr>
              <w:t>О2:</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2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09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48090000">
            <w:pPr>
              <w:pStyle w:val="Style_2"/>
              <w:ind/>
              <w:jc w:val="center"/>
            </w:pPr>
            <w:r>
              <w:rPr>
                <w:sz w:val="24"/>
              </w:rPr>
              <w:t>В3:</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49090000">
            <w:pPr>
              <w:pStyle w:val="Style_2"/>
            </w:pPr>
            <w:r>
              <w:rPr>
                <w:sz w:val="24"/>
              </w:rPr>
              <w:t>Какие показатели восприятия отслеживаются для мониторинга продаж, послепродажного и гарантийного обслуживания?</w:t>
            </w:r>
          </w:p>
        </w:tc>
        <w:tc>
          <w:tcPr>
            <w:tcW w:type="dxa" w:w="396"/>
            <w:tcBorders>
              <w:top w:sz="4" w:val="single"/>
              <w:left w:sz="4" w:val="single"/>
              <w:bottom w:sz="4" w:val="single"/>
              <w:right w:sz="4" w:val="single"/>
            </w:tcBorders>
            <w:tcMar>
              <w:top w:type="dxa" w:w="102"/>
              <w:left w:type="dxa" w:w="62"/>
              <w:bottom w:type="dxa" w:w="102"/>
              <w:right w:type="dxa" w:w="62"/>
            </w:tcMar>
          </w:tcPr>
          <w:p w14:paraId="4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09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6D090000">
            <w:pPr>
              <w:pStyle w:val="Style_2"/>
              <w:ind/>
              <w:jc w:val="center"/>
            </w:pPr>
            <w:r>
              <w:rPr>
                <w:sz w:val="24"/>
              </w:rPr>
              <w:t>О3:</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6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09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2090000">
            <w:pPr>
              <w:pStyle w:val="Style_2"/>
              <w:ind/>
              <w:jc w:val="center"/>
            </w:pPr>
            <w:r>
              <w:rPr>
                <w:sz w:val="24"/>
              </w:rPr>
              <w:t>В4:</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93090000">
            <w:pPr>
              <w:pStyle w:val="Style_2"/>
            </w:pPr>
            <w:r>
              <w:rPr>
                <w:sz w:val="24"/>
              </w:rPr>
              <w:t>Какие показатели восприятия отслеживаются для оценки лояльности и намерения приобрести продукцию и услуги в будущем?</w:t>
            </w:r>
          </w:p>
        </w:tc>
        <w:tc>
          <w:tcPr>
            <w:tcW w:type="dxa" w:w="396"/>
            <w:tcBorders>
              <w:top w:sz="4" w:val="single"/>
              <w:left w:sz="4" w:val="single"/>
              <w:bottom w:sz="4" w:val="single"/>
              <w:right w:sz="4" w:val="single"/>
            </w:tcBorders>
            <w:tcMar>
              <w:top w:type="dxa" w:w="102"/>
              <w:left w:type="dxa" w:w="62"/>
              <w:bottom w:type="dxa" w:w="102"/>
              <w:right w:type="dxa" w:w="62"/>
            </w:tcMar>
          </w:tcPr>
          <w:p w14:paraId="9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09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B7090000">
            <w:pPr>
              <w:pStyle w:val="Style_2"/>
              <w:ind/>
              <w:jc w:val="center"/>
            </w:pPr>
            <w:r>
              <w:rPr>
                <w:sz w:val="24"/>
              </w:rPr>
              <w:t>О4:</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B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09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DC090000">
            <w:pPr>
              <w:pStyle w:val="Style_2"/>
              <w:ind/>
              <w:jc w:val="center"/>
            </w:pPr>
            <w:r>
              <w:rPr>
                <w:sz w:val="24"/>
              </w:rPr>
              <w:t>В5:</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DD090000">
            <w:pPr>
              <w:pStyle w:val="Style_2"/>
            </w:pPr>
            <w:r>
              <w:rPr>
                <w:sz w:val="24"/>
              </w:rPr>
              <w:t>Какие показатели восприятия отслеживаются для оценки уровня брака и дефектов продукции и услуг?</w:t>
            </w:r>
          </w:p>
        </w:tc>
        <w:tc>
          <w:tcPr>
            <w:tcW w:type="dxa" w:w="396"/>
            <w:tcBorders>
              <w:top w:sz="4" w:val="single"/>
              <w:left w:sz="4" w:val="single"/>
              <w:bottom w:sz="4" w:val="single"/>
              <w:right w:sz="4" w:val="single"/>
            </w:tcBorders>
            <w:tcMar>
              <w:top w:type="dxa" w:w="102"/>
              <w:left w:type="dxa" w:w="62"/>
              <w:bottom w:type="dxa" w:w="102"/>
              <w:right w:type="dxa" w:w="62"/>
            </w:tcMar>
          </w:tcPr>
          <w:p w14:paraId="D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09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0A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010A0000">
            <w:pPr>
              <w:pStyle w:val="Style_2"/>
              <w:ind/>
              <w:jc w:val="center"/>
            </w:pPr>
            <w:r>
              <w:rPr>
                <w:sz w:val="24"/>
              </w:rPr>
              <w:t>О5:</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0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0A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60A0000">
            <w:pPr>
              <w:pStyle w:val="Style_2"/>
              <w:ind/>
              <w:jc w:val="center"/>
            </w:pPr>
            <w:r>
              <w:rPr>
                <w:sz w:val="24"/>
              </w:rPr>
              <w:t>В6:</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270A0000">
            <w:pPr>
              <w:pStyle w:val="Style_2"/>
            </w:pPr>
            <w:r>
              <w:rPr>
                <w:sz w:val="24"/>
              </w:rPr>
              <w:t>Какие показатели восприятия отслеживаются для оценки удовлетворенности и уровня рекламаций?</w:t>
            </w:r>
          </w:p>
        </w:tc>
        <w:tc>
          <w:tcPr>
            <w:tcW w:type="dxa" w:w="396"/>
            <w:tcBorders>
              <w:top w:sz="4" w:val="single"/>
              <w:left w:sz="4" w:val="single"/>
              <w:bottom w:sz="4" w:val="single"/>
              <w:right w:sz="4" w:val="single"/>
            </w:tcBorders>
            <w:tcMar>
              <w:top w:type="dxa" w:w="102"/>
              <w:left w:type="dxa" w:w="62"/>
              <w:bottom w:type="dxa" w:w="102"/>
              <w:right w:type="dxa" w:w="62"/>
            </w:tcMar>
          </w:tcPr>
          <w:p w14:paraId="2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0A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4B0A0000">
            <w:pPr>
              <w:pStyle w:val="Style_2"/>
              <w:ind/>
              <w:jc w:val="center"/>
            </w:pPr>
            <w:r>
              <w:rPr>
                <w:sz w:val="24"/>
              </w:rPr>
              <w:t>О6:</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4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0A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00A0000">
            <w:pPr>
              <w:pStyle w:val="Style_2"/>
              <w:ind/>
              <w:jc w:val="center"/>
            </w:pPr>
            <w:r>
              <w:rPr>
                <w:sz w:val="24"/>
              </w:rPr>
              <w:t>В7:</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710A0000">
            <w:pPr>
              <w:pStyle w:val="Style_2"/>
            </w:pPr>
            <w:r>
              <w:rPr>
                <w:sz w:val="24"/>
              </w:rPr>
              <w:t>Какие показатели восприятия отслеживаются для оценки динамики продаж?</w:t>
            </w:r>
          </w:p>
        </w:tc>
        <w:tc>
          <w:tcPr>
            <w:tcW w:type="dxa" w:w="396"/>
            <w:tcBorders>
              <w:top w:sz="4" w:val="single"/>
              <w:left w:sz="4" w:val="single"/>
              <w:bottom w:sz="4" w:val="single"/>
              <w:right w:sz="4" w:val="single"/>
            </w:tcBorders>
            <w:tcMar>
              <w:top w:type="dxa" w:w="102"/>
              <w:left w:type="dxa" w:w="62"/>
              <w:bottom w:type="dxa" w:w="102"/>
              <w:right w:type="dxa" w:w="62"/>
            </w:tcMar>
          </w:tcPr>
          <w:p w14:paraId="7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0A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50A0000">
            <w:pPr>
              <w:pStyle w:val="Style_2"/>
              <w:ind/>
              <w:jc w:val="center"/>
            </w:pPr>
            <w:r>
              <w:rPr>
                <w:sz w:val="24"/>
              </w:rPr>
              <w:t>О7:</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9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0A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BA0A0000">
            <w:pPr>
              <w:pStyle w:val="Style_2"/>
              <w:ind/>
              <w:jc w:val="center"/>
            </w:pPr>
            <w:r>
              <w:rPr>
                <w:sz w:val="24"/>
              </w:rPr>
              <w:t>В8:</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BB0A0000">
            <w:pPr>
              <w:pStyle w:val="Style_2"/>
            </w:pPr>
            <w:r>
              <w:rPr>
                <w:sz w:val="24"/>
              </w:rPr>
              <w:t>Какие показатели восприятия отслеживаются для оценки повторных клиентов и длительности работы с потребителями?</w:t>
            </w:r>
          </w:p>
        </w:tc>
        <w:tc>
          <w:tcPr>
            <w:tcW w:type="dxa" w:w="396"/>
            <w:tcBorders>
              <w:top w:sz="4" w:val="single"/>
              <w:left w:sz="4" w:val="single"/>
              <w:bottom w:sz="4" w:val="single"/>
              <w:right w:sz="4" w:val="single"/>
            </w:tcBorders>
            <w:tcMar>
              <w:top w:type="dxa" w:w="102"/>
              <w:left w:type="dxa" w:w="62"/>
              <w:bottom w:type="dxa" w:w="102"/>
              <w:right w:type="dxa" w:w="62"/>
            </w:tcMar>
          </w:tcPr>
          <w:p w14:paraId="B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0A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DF0A0000">
            <w:pPr>
              <w:pStyle w:val="Style_2"/>
              <w:ind/>
              <w:jc w:val="center"/>
            </w:pPr>
            <w:r>
              <w:rPr>
                <w:sz w:val="24"/>
              </w:rPr>
              <w:t>О8:</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E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0A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0B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040B0000">
            <w:pPr>
              <w:pStyle w:val="Style_2"/>
              <w:ind/>
              <w:jc w:val="center"/>
            </w:pPr>
            <w:r>
              <w:rPr>
                <w:sz w:val="24"/>
              </w:rPr>
              <w:t>В9:</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050B0000">
            <w:pPr>
              <w:pStyle w:val="Style_2"/>
            </w:pPr>
            <w:r>
              <w:rPr>
                <w:sz w:val="24"/>
              </w:rPr>
              <w:t>Какие показатели восприятия отслеживаются для мониторинга удовлетворенности клиентов в рамках взаимодействия с организацией?</w:t>
            </w:r>
          </w:p>
        </w:tc>
        <w:tc>
          <w:tcPr>
            <w:tcW w:type="dxa" w:w="396"/>
            <w:tcBorders>
              <w:top w:sz="4" w:val="single"/>
              <w:left w:sz="4" w:val="single"/>
              <w:bottom w:sz="4" w:val="single"/>
              <w:right w:sz="4" w:val="single"/>
            </w:tcBorders>
            <w:tcMar>
              <w:top w:type="dxa" w:w="102"/>
              <w:left w:type="dxa" w:w="62"/>
              <w:bottom w:type="dxa" w:w="102"/>
              <w:right w:type="dxa" w:w="62"/>
            </w:tcMar>
          </w:tcPr>
          <w:p w14:paraId="0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0B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90B0000">
            <w:pPr>
              <w:pStyle w:val="Style_2"/>
              <w:ind/>
              <w:jc w:val="center"/>
            </w:pPr>
            <w:r>
              <w:rPr>
                <w:sz w:val="24"/>
              </w:rPr>
              <w:t>О9:</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2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0B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4E0B0000">
            <w:pPr>
              <w:pStyle w:val="Style_2"/>
              <w:ind/>
              <w:jc w:val="center"/>
            </w:pPr>
            <w:r>
              <w:rPr>
                <w:sz w:val="24"/>
              </w:rPr>
              <w:t>В10:</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4F0B0000">
            <w:pPr>
              <w:pStyle w:val="Style_2"/>
            </w:pPr>
            <w:r>
              <w:rPr>
                <w:sz w:val="24"/>
              </w:rPr>
              <w:t>Какие показатели восприятия отслеживаются для оценки доли новых и утраченных направлений бизнеса?</w:t>
            </w:r>
          </w:p>
        </w:tc>
        <w:tc>
          <w:tcPr>
            <w:tcW w:type="dxa" w:w="396"/>
            <w:tcBorders>
              <w:top w:sz="4" w:val="single"/>
              <w:left w:sz="4" w:val="single"/>
              <w:bottom w:sz="4" w:val="single"/>
              <w:right w:sz="4" w:val="single"/>
            </w:tcBorders>
            <w:tcMar>
              <w:top w:type="dxa" w:w="102"/>
              <w:left w:type="dxa" w:w="62"/>
              <w:bottom w:type="dxa" w:w="102"/>
              <w:right w:type="dxa" w:w="62"/>
            </w:tcMar>
          </w:tcPr>
          <w:p w14:paraId="5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0B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30B0000">
            <w:pPr>
              <w:pStyle w:val="Style_2"/>
              <w:ind/>
              <w:jc w:val="center"/>
            </w:pPr>
            <w:r>
              <w:rPr>
                <w:sz w:val="24"/>
              </w:rPr>
              <w:t>О10:</w:t>
            </w:r>
          </w:p>
        </w:tc>
        <w:tc>
          <w:tcPr>
            <w:tcW w:type="dxa" w:w="2494"/>
            <w:gridSpan w:val="2"/>
            <w:tcBorders>
              <w:top w:sz="4" w:val="single"/>
              <w:left w:sz="4" w:val="single"/>
              <w:bottom w:sz="4" w:val="single"/>
              <w:right w:sz="4" w:val="single"/>
            </w:tcBorders>
            <w:tcMar>
              <w:top w:type="dxa" w:w="102"/>
              <w:left w:type="dxa" w:w="62"/>
              <w:bottom w:type="dxa" w:w="102"/>
              <w:right w:type="dxa" w:w="62"/>
            </w:tcMar>
            <w:vAlign w:val="center"/>
          </w:tcPr>
          <w:p w14:paraId="7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0B0000">
            <w:pPr>
              <w:pStyle w:val="Style_2"/>
            </w:pPr>
          </w:p>
        </w:tc>
      </w:tr>
    </w:tbl>
    <w:p w14:paraId="980B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01"/>
        <w:gridCol w:w="907"/>
        <w:gridCol w:w="1587"/>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tc>
          <w:tcPr>
            <w:tcW w:type="dxa" w:w="3195"/>
            <w:gridSpan w:val="3"/>
            <w:vMerge w:val="restart"/>
            <w:tcBorders>
              <w:top w:sz="4" w:val="single"/>
              <w:left w:sz="4" w:val="single"/>
              <w:bottom w:sz="4" w:val="single"/>
              <w:right w:sz="4" w:val="single"/>
            </w:tcBorders>
            <w:tcMar>
              <w:top w:type="dxa" w:w="102"/>
              <w:left w:type="dxa" w:w="62"/>
              <w:bottom w:type="dxa" w:w="102"/>
              <w:right w:type="dxa" w:w="62"/>
            </w:tcMar>
            <w:vAlign w:val="center"/>
          </w:tcPr>
          <w:p w14:paraId="990B0000">
            <w:pPr>
              <w:pStyle w:val="Style_2"/>
            </w:pPr>
            <w:r>
              <w:rPr>
                <w:sz w:val="24"/>
              </w:rPr>
              <w:t>Критерий 7: Результаты для персонала</w:t>
            </w:r>
          </w:p>
        </w:tc>
        <w:tc>
          <w:tcPr>
            <w:tcW w:type="dxa" w:w="5940"/>
            <w:gridSpan w:val="15"/>
            <w:tcBorders>
              <w:top w:sz="4" w:val="single"/>
              <w:left w:sz="4" w:val="single"/>
              <w:bottom w:sz="4" w:val="single"/>
              <w:right w:sz="4" w:val="single"/>
            </w:tcBorders>
            <w:tcMar>
              <w:top w:type="dxa" w:w="102"/>
              <w:left w:type="dxa" w:w="62"/>
              <w:bottom w:type="dxa" w:w="102"/>
              <w:right w:type="dxa" w:w="62"/>
            </w:tcMar>
            <w:vAlign w:val="center"/>
          </w:tcPr>
          <w:p w14:paraId="9A0B0000">
            <w:pPr>
              <w:pStyle w:val="Style_2"/>
              <w:ind/>
              <w:jc w:val="center"/>
            </w:pPr>
            <w:r>
              <w:rPr>
                <w:sz w:val="24"/>
              </w:rPr>
              <w:t>Значимость и пригодность</w:t>
            </w:r>
          </w:p>
        </w:tc>
        <w:tc>
          <w:tcPr>
            <w:tcW w:type="dxa" w:w="7920"/>
            <w:gridSpan w:val="20"/>
            <w:tcBorders>
              <w:top w:sz="4" w:val="single"/>
              <w:left w:sz="4" w:val="single"/>
              <w:bottom w:sz="4" w:val="single"/>
              <w:right w:sz="4" w:val="single"/>
            </w:tcBorders>
            <w:tcMar>
              <w:top w:type="dxa" w:w="102"/>
              <w:left w:type="dxa" w:w="62"/>
              <w:bottom w:type="dxa" w:w="102"/>
              <w:right w:type="dxa" w:w="62"/>
            </w:tcMar>
            <w:vAlign w:val="center"/>
          </w:tcPr>
          <w:p w14:paraId="9B0B0000">
            <w:pPr>
              <w:pStyle w:val="Style_2"/>
              <w:ind/>
              <w:jc w:val="center"/>
            </w:pPr>
            <w:r>
              <w:rPr>
                <w:sz w:val="24"/>
              </w:rPr>
              <w:t>Качество результатов</w:t>
            </w:r>
          </w:p>
        </w:tc>
      </w:tr>
      <w:tr>
        <w:tc>
          <w:tcPr>
            <w:tcW w:type="dxa" w:w="3195"/>
            <w:gridSpan w:val="3"/>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9C0B0000">
            <w:pPr>
              <w:pStyle w:val="Style_2"/>
              <w:ind/>
              <w:jc w:val="center"/>
            </w:pPr>
            <w:r>
              <w:rPr>
                <w:sz w:val="24"/>
              </w:rPr>
              <w:t>Полнота охвата</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9D0B0000">
            <w:pPr>
              <w:pStyle w:val="Style_2"/>
              <w:ind/>
              <w:jc w:val="center"/>
            </w:pPr>
            <w:r>
              <w:rPr>
                <w:sz w:val="24"/>
              </w:rPr>
              <w:t>Целостность</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9E0B0000">
            <w:pPr>
              <w:pStyle w:val="Style_2"/>
              <w:ind/>
              <w:jc w:val="center"/>
            </w:pPr>
            <w:r>
              <w:rPr>
                <w:sz w:val="24"/>
              </w:rPr>
              <w:t>Сегментация</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9F0B0000">
            <w:pPr>
              <w:pStyle w:val="Style_2"/>
              <w:ind/>
              <w:jc w:val="center"/>
            </w:pPr>
            <w:r>
              <w:rPr>
                <w:sz w:val="24"/>
              </w:rPr>
              <w:t>Тенденции</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A00B0000">
            <w:pPr>
              <w:pStyle w:val="Style_2"/>
              <w:ind/>
              <w:jc w:val="center"/>
            </w:pPr>
            <w:r>
              <w:rPr>
                <w:sz w:val="24"/>
              </w:rPr>
              <w:t>Цели</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A10B0000">
            <w:pPr>
              <w:pStyle w:val="Style_2"/>
              <w:ind/>
              <w:jc w:val="center"/>
            </w:pPr>
            <w:r>
              <w:rPr>
                <w:sz w:val="24"/>
              </w:rPr>
              <w:t>Сравнения</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A20B0000">
            <w:pPr>
              <w:pStyle w:val="Style_2"/>
              <w:ind/>
              <w:jc w:val="center"/>
            </w:pPr>
            <w:r>
              <w:rPr>
                <w:sz w:val="24"/>
              </w:rPr>
              <w:t>Причины</w:t>
            </w:r>
          </w:p>
        </w:tc>
      </w:tr>
      <w:tr>
        <w:tc>
          <w:tcPr>
            <w:tcW w:type="dxa" w:w="3195"/>
            <w:gridSpan w:val="3"/>
            <w:tcBorders>
              <w:top w:sz="4" w:val="single"/>
              <w:left w:sz="4" w:val="single"/>
              <w:bottom w:sz="4" w:val="single"/>
              <w:right w:sz="4" w:val="single"/>
            </w:tcBorders>
            <w:tcMar>
              <w:top w:type="dxa" w:w="102"/>
              <w:left w:type="dxa" w:w="62"/>
              <w:bottom w:type="dxa" w:w="102"/>
              <w:right w:type="dxa" w:w="62"/>
            </w:tcMar>
            <w:vAlign w:val="center"/>
          </w:tcPr>
          <w:p w14:paraId="A30B0000">
            <w:pPr>
              <w:pStyle w:val="Style_2"/>
              <w:ind/>
              <w:jc w:val="center"/>
            </w:pPr>
            <w:r>
              <w:rPr>
                <w:sz w:val="24"/>
              </w:rPr>
              <w:t>1</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40B0000">
            <w:pPr>
              <w:pStyle w:val="Style_2"/>
              <w:ind/>
              <w:jc w:val="center"/>
            </w:pPr>
            <w:r>
              <w:rPr>
                <w:sz w:val="24"/>
              </w:rPr>
              <w:t>2</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50B0000">
            <w:pPr>
              <w:pStyle w:val="Style_2"/>
              <w:ind/>
              <w:jc w:val="center"/>
            </w:pPr>
            <w:r>
              <w:rPr>
                <w:sz w:val="24"/>
              </w:rPr>
              <w:t>3</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60B0000">
            <w:pPr>
              <w:pStyle w:val="Style_2"/>
              <w:ind/>
              <w:jc w:val="center"/>
            </w:pPr>
            <w:r>
              <w:rPr>
                <w:sz w:val="24"/>
              </w:rPr>
              <w:t>4</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70B0000">
            <w:pPr>
              <w:pStyle w:val="Style_2"/>
              <w:ind/>
              <w:jc w:val="center"/>
            </w:pPr>
            <w:r>
              <w:rPr>
                <w:sz w:val="24"/>
              </w:rPr>
              <w:t>5</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80B0000">
            <w:pPr>
              <w:pStyle w:val="Style_2"/>
              <w:ind/>
              <w:jc w:val="center"/>
            </w:pPr>
            <w:r>
              <w:rPr>
                <w:sz w:val="24"/>
              </w:rPr>
              <w:t>6</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90B0000">
            <w:pPr>
              <w:pStyle w:val="Style_2"/>
              <w:ind/>
              <w:jc w:val="center"/>
            </w:pPr>
            <w:r>
              <w:rPr>
                <w:sz w:val="24"/>
              </w:rPr>
              <w:t>7</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A0B0000">
            <w:pPr>
              <w:pStyle w:val="Style_2"/>
              <w:ind/>
              <w:jc w:val="center"/>
            </w:pPr>
            <w:r>
              <w:rPr>
                <w:sz w:val="24"/>
              </w:rPr>
              <w:t>8</w:t>
            </w:r>
          </w:p>
        </w:tc>
      </w:tr>
      <w:tr>
        <w:tc>
          <w:tcPr>
            <w:tcW w:type="dxa" w:w="3195"/>
            <w:gridSpan w:val="3"/>
            <w:tcBorders>
              <w:top w:sz="4" w:val="single"/>
              <w:left w:sz="4" w:val="single"/>
              <w:bottom w:sz="4" w:val="single"/>
              <w:right w:sz="4" w:val="single"/>
            </w:tcBorders>
            <w:tcMar>
              <w:top w:type="dxa" w:w="102"/>
              <w:left w:type="dxa" w:w="62"/>
              <w:bottom w:type="dxa" w:w="102"/>
              <w:right w:type="dxa" w:w="62"/>
            </w:tcMar>
          </w:tcPr>
          <w:p w14:paraId="AB0B0000">
            <w:pPr>
              <w:pStyle w:val="Style_2"/>
            </w:pPr>
            <w:r>
              <w:rPr>
                <w:sz w:val="24"/>
              </w:rPr>
              <w:t>Каковы основные достижения организации в части управления персоналом?</w:t>
            </w:r>
          </w:p>
          <w:p w14:paraId="AC0B0000">
            <w:pPr>
              <w:pStyle w:val="Style_2"/>
            </w:pPr>
          </w:p>
          <w:p w14:paraId="AD0B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"Полнота охвата", "Целостность", "Сегментация", "Тенденции", "Цели", "Сравнения" и "Причины"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E0B0000">
            <w:pPr>
              <w:pStyle w:val="Style_2"/>
            </w:pPr>
            <w:r>
              <w:rPr>
                <w:sz w:val="24"/>
              </w:rPr>
              <w:t>Насколько результаты связаны с потребностями и ожиданиями заинтересованных сторон и согласуются со стратегией организации?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AF0B0000">
            <w:pPr>
              <w:pStyle w:val="Style_2"/>
            </w:pPr>
            <w:r>
              <w:rPr>
                <w:sz w:val="24"/>
              </w:rPr>
              <w:t>Насколько результаты являются своевременными, точными и достоверными?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B00B0000">
            <w:pPr>
              <w:pStyle w:val="Style_2"/>
            </w:pPr>
            <w:r>
              <w:rPr>
                <w:sz w:val="24"/>
              </w:rPr>
              <w:t>Насколько результаты соответствующим образом сегментированы?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B10B0000">
            <w:pPr>
              <w:pStyle w:val="Style_2"/>
            </w:pPr>
            <w:r>
              <w:rPr>
                <w:sz w:val="24"/>
              </w:rPr>
              <w:t>Являются ли тенденции положительными и устойчивыми?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B20B0000">
            <w:pPr>
              <w:pStyle w:val="Style_2"/>
              <w:ind/>
              <w:jc w:val="both"/>
            </w:pPr>
            <w:r>
              <w:rPr>
                <w:sz w:val="24"/>
              </w:rPr>
              <w:t>Установлены ли целевые показатели для ключевых результатов?</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B30B0000">
            <w:pPr>
              <w:pStyle w:val="Style_2"/>
            </w:pPr>
            <w:r>
              <w:rPr>
                <w:sz w:val="24"/>
              </w:rPr>
              <w:t>Проводится ли сравнение результатов с результатами аналогичных организаций?</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B40B0000">
            <w:pPr>
              <w:pStyle w:val="Style_2"/>
            </w:pPr>
            <w:r>
              <w:rPr>
                <w:sz w:val="24"/>
              </w:rPr>
              <w:t>Насколько четко прослеживается взаимосвязь между достигнутыми результатами и применяемыми подходами?</w:t>
            </w:r>
          </w:p>
        </w:tc>
      </w:tr>
      <w:tr>
        <w:tc>
          <w:tcPr>
            <w:tcW w:type="dxa" w:w="1608"/>
            <w:gridSpan w:val="2"/>
            <w:tcBorders>
              <w:top w:sz="4" w:val="single"/>
              <w:left w:sz="4" w:val="single"/>
              <w:bottom w:sz="4" w:val="single"/>
              <w:right w:sz="4" w:val="single"/>
            </w:tcBorders>
            <w:tcMar>
              <w:top w:type="dxa" w:w="102"/>
              <w:left w:type="dxa" w:w="62"/>
              <w:bottom w:type="dxa" w:w="102"/>
              <w:right w:type="dxa" w:w="62"/>
            </w:tcMar>
          </w:tcPr>
          <w:p w14:paraId="B50B0000">
            <w:pPr>
              <w:pStyle w:val="Style_2"/>
            </w:pPr>
            <w:r>
              <w:rPr>
                <w:sz w:val="24"/>
              </w:rPr>
              <w:t>1 = слабые свидетельства или отсутствие свидетельств</w:t>
            </w:r>
          </w:p>
        </w:tc>
        <w:tc>
          <w:tcPr>
            <w:tcW w:type="dxa" w:w="1587"/>
            <w:tcBorders>
              <w:top w:sz="4" w:val="single"/>
              <w:left w:sz="4" w:val="single"/>
              <w:bottom w:sz="4" w:val="single"/>
              <w:right w:sz="4" w:val="single"/>
            </w:tcBorders>
            <w:tcMar>
              <w:top w:type="dxa" w:w="102"/>
              <w:left w:type="dxa" w:w="62"/>
              <w:bottom w:type="dxa" w:w="102"/>
              <w:right w:type="dxa" w:w="62"/>
            </w:tcMar>
          </w:tcPr>
          <w:p w14:paraId="B60B0000">
            <w:pPr>
              <w:pStyle w:val="Style_2"/>
            </w:pPr>
            <w:r>
              <w:rPr>
                <w:sz w:val="24"/>
              </w:rPr>
              <w:t>5 = всесторонние положительные свидетельства</w:t>
            </w:r>
          </w:p>
        </w:tc>
        <w:tc>
          <w:tcPr>
            <w:tcW w:type="dxa" w:w="396"/>
            <w:tcBorders>
              <w:top w:sz="4" w:val="single"/>
              <w:left w:sz="4" w:val="single"/>
              <w:bottom w:sz="4" w:val="single"/>
              <w:right w:sz="4" w:val="single"/>
            </w:tcBorders>
            <w:tcMar>
              <w:top w:type="dxa" w:w="102"/>
              <w:left w:type="dxa" w:w="62"/>
              <w:bottom w:type="dxa" w:w="102"/>
              <w:right w:type="dxa" w:w="62"/>
            </w:tcMar>
          </w:tcPr>
          <w:p w14:paraId="B70B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B80B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B90B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BA0B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BB0B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BC0B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BD0B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BE0B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BF0B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C00B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C10B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C20B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C30B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C40B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C50B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C60B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C70B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C80B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C90B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CA0B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CB0B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CC0B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CD0B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CE0B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CF0B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D00B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D10B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D20B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D30B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D40B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D50B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D60B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D70B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D80B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D90B0000">
            <w:pPr>
              <w:pStyle w:val="Style_2"/>
              <w:ind/>
              <w:jc w:val="center"/>
            </w:pPr>
            <w:r>
              <w:rPr>
                <w:sz w:val="24"/>
              </w:rPr>
              <w:t>5</w:t>
            </w:r>
          </w:p>
        </w:tc>
      </w:tr>
      <w:tr>
        <w:tc>
          <w:tcPr>
            <w:tcW w:type="dxa" w:w="701"/>
            <w:tcBorders>
              <w:top w:sz="4" w:val="single"/>
              <w:left w:sz="4" w:val="single"/>
              <w:bottom w:sz="4" w:val="single"/>
              <w:right w:sz="4" w:val="single"/>
            </w:tcBorders>
            <w:tcMar>
              <w:top w:type="dxa" w:w="102"/>
              <w:left w:type="dxa" w:w="62"/>
              <w:bottom w:type="dxa" w:w="102"/>
              <w:right w:type="dxa" w:w="62"/>
            </w:tcMar>
          </w:tcPr>
          <w:p w14:paraId="DA0B0000">
            <w:pPr>
              <w:pStyle w:val="Style_2"/>
              <w:ind/>
              <w:jc w:val="center"/>
            </w:pPr>
            <w:r>
              <w:rPr>
                <w:sz w:val="24"/>
              </w:rPr>
              <w:t>В1:</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DB0B0000">
            <w:pPr>
              <w:pStyle w:val="Style_2"/>
            </w:pPr>
            <w:r>
              <w:rPr>
                <w:sz w:val="24"/>
              </w:rPr>
              <w:t>Какие показатели восприятия отслеживаются для мониторинга мотивации персонала?</w:t>
            </w:r>
          </w:p>
          <w:p w14:paraId="DC0B0000">
            <w:pPr>
              <w:pStyle w:val="Style_2"/>
            </w:pPr>
            <w:r>
              <w:rPr>
                <w:sz w:val="24"/>
              </w:rPr>
              <w:t>(например, развитие карьеры, наделение полномочиями, уровень вовлеченности)</w:t>
            </w:r>
          </w:p>
        </w:tc>
        <w:tc>
          <w:tcPr>
            <w:tcW w:type="dxa" w:w="396"/>
            <w:tcBorders>
              <w:top w:sz="4" w:val="single"/>
              <w:left w:sz="4" w:val="single"/>
              <w:bottom w:sz="4" w:val="single"/>
              <w:right w:sz="4" w:val="single"/>
            </w:tcBorders>
            <w:tcMar>
              <w:top w:type="dxa" w:w="102"/>
              <w:left w:type="dxa" w:w="62"/>
              <w:bottom w:type="dxa" w:w="102"/>
              <w:right w:type="dxa" w:w="62"/>
            </w:tcMar>
          </w:tcPr>
          <w:p w14:paraId="D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0B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0B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000C0000">
            <w:pPr>
              <w:pStyle w:val="Style_2"/>
              <w:ind/>
              <w:jc w:val="center"/>
            </w:pPr>
            <w:r>
              <w:rPr>
                <w:sz w:val="24"/>
              </w:rPr>
              <w:t>О1:</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0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0C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50C0000">
            <w:pPr>
              <w:pStyle w:val="Style_2"/>
              <w:ind/>
              <w:jc w:val="center"/>
            </w:pPr>
            <w:r>
              <w:rPr>
                <w:sz w:val="24"/>
              </w:rPr>
              <w:t>В2:</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260C0000">
            <w:pPr>
              <w:pStyle w:val="Style_2"/>
            </w:pPr>
            <w:r>
              <w:rPr>
                <w:sz w:val="24"/>
              </w:rPr>
              <w:t>Какие показатели восприятия отслеживаются для мониторинга удовлетворенности условия ми труда, зарплатой и бонусами?</w:t>
            </w:r>
          </w:p>
        </w:tc>
        <w:tc>
          <w:tcPr>
            <w:tcW w:type="dxa" w:w="396"/>
            <w:tcBorders>
              <w:top w:sz="4" w:val="single"/>
              <w:left w:sz="4" w:val="single"/>
              <w:bottom w:sz="4" w:val="single"/>
              <w:right w:sz="4" w:val="single"/>
            </w:tcBorders>
            <w:tcMar>
              <w:top w:type="dxa" w:w="102"/>
              <w:left w:type="dxa" w:w="62"/>
              <w:bottom w:type="dxa" w:w="102"/>
              <w:right w:type="dxa" w:w="62"/>
            </w:tcMar>
          </w:tcPr>
          <w:p w14:paraId="2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0C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4A0C0000">
            <w:pPr>
              <w:pStyle w:val="Style_2"/>
              <w:ind/>
              <w:jc w:val="center"/>
            </w:pPr>
            <w:r>
              <w:rPr>
                <w:sz w:val="24"/>
              </w:rPr>
              <w:t>В3:</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4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0C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6F0C0000">
            <w:pPr>
              <w:pStyle w:val="Style_2"/>
              <w:ind/>
              <w:jc w:val="center"/>
            </w:pPr>
            <w:r>
              <w:rPr>
                <w:sz w:val="24"/>
              </w:rPr>
              <w:t>О3:</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700C0000">
            <w:pPr>
              <w:pStyle w:val="Style_2"/>
            </w:pPr>
            <w:r>
              <w:rPr>
                <w:sz w:val="24"/>
              </w:rPr>
              <w:t>Какие показатели восприятия отслеживаются для мониторинга удовлетворенности условиями труда, зарплатой и системой мотивации в целом?</w:t>
            </w:r>
          </w:p>
        </w:tc>
        <w:tc>
          <w:tcPr>
            <w:tcW w:type="dxa" w:w="396"/>
            <w:tcBorders>
              <w:top w:sz="4" w:val="single"/>
              <w:left w:sz="4" w:val="single"/>
              <w:bottom w:sz="4" w:val="single"/>
              <w:right w:sz="4" w:val="single"/>
            </w:tcBorders>
            <w:tcMar>
              <w:top w:type="dxa" w:w="102"/>
              <w:left w:type="dxa" w:w="62"/>
              <w:bottom w:type="dxa" w:w="102"/>
              <w:right w:type="dxa" w:w="62"/>
            </w:tcMar>
          </w:tcPr>
          <w:p w14:paraId="7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0C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40C0000">
            <w:pPr>
              <w:pStyle w:val="Style_2"/>
              <w:ind/>
              <w:jc w:val="center"/>
            </w:pPr>
            <w:r>
              <w:rPr>
                <w:sz w:val="24"/>
              </w:rPr>
              <w:t>В3:</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9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0C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B90C0000">
            <w:pPr>
              <w:pStyle w:val="Style_2"/>
              <w:ind/>
              <w:jc w:val="center"/>
            </w:pPr>
            <w:r>
              <w:rPr>
                <w:sz w:val="24"/>
              </w:rPr>
              <w:t>В4:</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BA0C0000">
            <w:pPr>
              <w:pStyle w:val="Style_2"/>
            </w:pPr>
            <w:r>
              <w:rPr>
                <w:sz w:val="24"/>
              </w:rPr>
              <w:t>Какие показатели восприятия отслеживаются для мониторинга удовлетворенности персонала коммуникациями внутри организации?</w:t>
            </w:r>
          </w:p>
        </w:tc>
        <w:tc>
          <w:tcPr>
            <w:tcW w:type="dxa" w:w="396"/>
            <w:tcBorders>
              <w:top w:sz="4" w:val="single"/>
              <w:left w:sz="4" w:val="single"/>
              <w:bottom w:sz="4" w:val="single"/>
              <w:right w:sz="4" w:val="single"/>
            </w:tcBorders>
            <w:tcMar>
              <w:top w:type="dxa" w:w="102"/>
              <w:left w:type="dxa" w:w="62"/>
              <w:bottom w:type="dxa" w:w="102"/>
              <w:right w:type="dxa" w:w="62"/>
            </w:tcMar>
          </w:tcPr>
          <w:p w14:paraId="B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0C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DE0C0000">
            <w:pPr>
              <w:pStyle w:val="Style_2"/>
              <w:ind/>
              <w:jc w:val="center"/>
            </w:pPr>
            <w:r>
              <w:rPr>
                <w:sz w:val="24"/>
              </w:rPr>
              <w:t>О4:</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D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0C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0D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030D0000">
            <w:pPr>
              <w:pStyle w:val="Style_2"/>
              <w:ind/>
              <w:jc w:val="center"/>
            </w:pPr>
            <w:r>
              <w:rPr>
                <w:sz w:val="24"/>
              </w:rPr>
              <w:t>В5:</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040D0000">
            <w:pPr>
              <w:pStyle w:val="Style_2"/>
            </w:pPr>
            <w:r>
              <w:rPr>
                <w:sz w:val="24"/>
              </w:rPr>
              <w:t>Какие показатели восприятия отслеживаются для мониторинга удовлетворенности персонала рабочими отношениями и стилем менеджмента?</w:t>
            </w:r>
          </w:p>
        </w:tc>
        <w:tc>
          <w:tcPr>
            <w:tcW w:type="dxa" w:w="396"/>
            <w:tcBorders>
              <w:top w:sz="4" w:val="single"/>
              <w:left w:sz="4" w:val="single"/>
              <w:bottom w:sz="4" w:val="single"/>
              <w:right w:sz="4" w:val="single"/>
            </w:tcBorders>
            <w:tcMar>
              <w:top w:type="dxa" w:w="102"/>
              <w:left w:type="dxa" w:w="62"/>
              <w:bottom w:type="dxa" w:w="102"/>
              <w:right w:type="dxa" w:w="62"/>
            </w:tcMar>
          </w:tcPr>
          <w:p w14:paraId="0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0D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80D0000">
            <w:pPr>
              <w:pStyle w:val="Style_2"/>
              <w:ind/>
              <w:jc w:val="center"/>
            </w:pPr>
            <w:r>
              <w:rPr>
                <w:sz w:val="24"/>
              </w:rPr>
              <w:t>О5:</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2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0D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4D0D0000">
            <w:pPr>
              <w:pStyle w:val="Style_2"/>
              <w:ind/>
              <w:jc w:val="center"/>
            </w:pPr>
            <w:r>
              <w:rPr>
                <w:sz w:val="24"/>
              </w:rPr>
              <w:t>В6:</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4E0D0000">
            <w:pPr>
              <w:pStyle w:val="Style_2"/>
            </w:pPr>
            <w:r>
              <w:rPr>
                <w:sz w:val="24"/>
              </w:rPr>
              <w:t>Какие внутренние показатели отслеживаются для оценки компетенций сотрудников и способности достигать организационные цели?</w:t>
            </w:r>
          </w:p>
        </w:tc>
        <w:tc>
          <w:tcPr>
            <w:tcW w:type="dxa" w:w="396"/>
            <w:tcBorders>
              <w:top w:sz="4" w:val="single"/>
              <w:left w:sz="4" w:val="single"/>
              <w:bottom w:sz="4" w:val="single"/>
              <w:right w:sz="4" w:val="single"/>
            </w:tcBorders>
            <w:tcMar>
              <w:top w:type="dxa" w:w="102"/>
              <w:left w:type="dxa" w:w="62"/>
              <w:bottom w:type="dxa" w:w="102"/>
              <w:right w:type="dxa" w:w="62"/>
            </w:tcMar>
          </w:tcPr>
          <w:p w14:paraId="4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0D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20D0000">
            <w:pPr>
              <w:pStyle w:val="Style_2"/>
              <w:ind/>
              <w:jc w:val="center"/>
            </w:pPr>
            <w:r>
              <w:rPr>
                <w:sz w:val="24"/>
              </w:rPr>
              <w:t>О6:</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7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0D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70D0000">
            <w:pPr>
              <w:pStyle w:val="Style_2"/>
              <w:ind/>
              <w:jc w:val="center"/>
            </w:pPr>
            <w:r>
              <w:rPr>
                <w:sz w:val="24"/>
              </w:rPr>
              <w:t>В7:</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980D0000">
            <w:pPr>
              <w:pStyle w:val="Style_2"/>
            </w:pPr>
            <w:r>
              <w:rPr>
                <w:sz w:val="24"/>
              </w:rPr>
              <w:t>Какие внутренние показатели отслеживаются для оценки производительности работников?</w:t>
            </w:r>
          </w:p>
        </w:tc>
        <w:tc>
          <w:tcPr>
            <w:tcW w:type="dxa" w:w="396"/>
            <w:tcBorders>
              <w:top w:sz="4" w:val="single"/>
              <w:left w:sz="4" w:val="single"/>
              <w:bottom w:sz="4" w:val="single"/>
              <w:right w:sz="4" w:val="single"/>
            </w:tcBorders>
            <w:tcMar>
              <w:top w:type="dxa" w:w="102"/>
              <w:left w:type="dxa" w:w="62"/>
              <w:bottom w:type="dxa" w:w="102"/>
              <w:right w:type="dxa" w:w="62"/>
            </w:tcMar>
          </w:tcPr>
          <w:p w14:paraId="9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0D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BC0D0000">
            <w:pPr>
              <w:pStyle w:val="Style_2"/>
              <w:ind/>
              <w:jc w:val="center"/>
            </w:pPr>
            <w:r>
              <w:rPr>
                <w:sz w:val="24"/>
              </w:rPr>
              <w:t>О7:</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B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0D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E10D0000">
            <w:pPr>
              <w:pStyle w:val="Style_2"/>
              <w:ind/>
              <w:jc w:val="center"/>
            </w:pPr>
            <w:r>
              <w:rPr>
                <w:sz w:val="24"/>
              </w:rPr>
              <w:t>В8:</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E20D0000">
            <w:pPr>
              <w:pStyle w:val="Style_2"/>
            </w:pPr>
            <w:r>
              <w:rPr>
                <w:sz w:val="24"/>
              </w:rPr>
              <w:t>Какие внутренние показатели отслеживаются для оценки уровня признания работников в организации?</w:t>
            </w:r>
          </w:p>
        </w:tc>
        <w:tc>
          <w:tcPr>
            <w:tcW w:type="dxa" w:w="396"/>
            <w:tcBorders>
              <w:top w:sz="4" w:val="single"/>
              <w:left w:sz="4" w:val="single"/>
              <w:bottom w:sz="4" w:val="single"/>
              <w:right w:sz="4" w:val="single"/>
            </w:tcBorders>
            <w:tcMar>
              <w:top w:type="dxa" w:w="102"/>
              <w:left w:type="dxa" w:w="62"/>
              <w:bottom w:type="dxa" w:w="102"/>
              <w:right w:type="dxa" w:w="62"/>
            </w:tcMar>
          </w:tcPr>
          <w:p w14:paraId="E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0D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0E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060E0000">
            <w:pPr>
              <w:pStyle w:val="Style_2"/>
              <w:ind/>
              <w:jc w:val="center"/>
            </w:pPr>
            <w:r>
              <w:rPr>
                <w:sz w:val="24"/>
              </w:rPr>
              <w:t>О8:</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0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0E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B0E0000">
            <w:pPr>
              <w:pStyle w:val="Style_2"/>
              <w:ind/>
              <w:jc w:val="center"/>
            </w:pPr>
            <w:r>
              <w:rPr>
                <w:sz w:val="24"/>
              </w:rPr>
              <w:t>В9:</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2C0E0000">
            <w:pPr>
              <w:pStyle w:val="Style_2"/>
            </w:pPr>
            <w:r>
              <w:rPr>
                <w:sz w:val="24"/>
              </w:rPr>
              <w:t>Какие внутренние показатели отслеживаются по оценке прогулов, больничных и несчастных случаев?</w:t>
            </w:r>
          </w:p>
        </w:tc>
        <w:tc>
          <w:tcPr>
            <w:tcW w:type="dxa" w:w="396"/>
            <w:tcBorders>
              <w:top w:sz="4" w:val="single"/>
              <w:left w:sz="4" w:val="single"/>
              <w:bottom w:sz="4" w:val="single"/>
              <w:right w:sz="4" w:val="single"/>
            </w:tcBorders>
            <w:tcMar>
              <w:top w:type="dxa" w:w="102"/>
              <w:left w:type="dxa" w:w="62"/>
              <w:bottom w:type="dxa" w:w="102"/>
              <w:right w:type="dxa" w:w="62"/>
            </w:tcMar>
          </w:tcPr>
          <w:p w14:paraId="2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0E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500E0000">
            <w:pPr>
              <w:pStyle w:val="Style_2"/>
              <w:ind/>
              <w:jc w:val="center"/>
            </w:pPr>
            <w:r>
              <w:rPr>
                <w:sz w:val="24"/>
              </w:rPr>
              <w:t>О9:</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5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0E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50E0000">
            <w:pPr>
              <w:pStyle w:val="Style_2"/>
              <w:ind/>
              <w:jc w:val="center"/>
            </w:pPr>
            <w:r>
              <w:rPr>
                <w:sz w:val="24"/>
              </w:rPr>
              <w:t>В10:</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760E0000">
            <w:pPr>
              <w:pStyle w:val="Style_2"/>
            </w:pPr>
            <w:r>
              <w:rPr>
                <w:sz w:val="24"/>
              </w:rPr>
              <w:t>Какие внутренние показатели отслеживаются для оценки текучести персонала?</w:t>
            </w:r>
          </w:p>
        </w:tc>
        <w:tc>
          <w:tcPr>
            <w:tcW w:type="dxa" w:w="396"/>
            <w:tcBorders>
              <w:top w:sz="4" w:val="single"/>
              <w:left w:sz="4" w:val="single"/>
              <w:bottom w:sz="4" w:val="single"/>
              <w:right w:sz="4" w:val="single"/>
            </w:tcBorders>
            <w:tcMar>
              <w:top w:type="dxa" w:w="102"/>
              <w:left w:type="dxa" w:w="62"/>
              <w:bottom w:type="dxa" w:w="102"/>
              <w:right w:type="dxa" w:w="62"/>
            </w:tcMar>
          </w:tcPr>
          <w:p w14:paraId="7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0E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A0E0000">
            <w:pPr>
              <w:pStyle w:val="Style_2"/>
              <w:ind/>
              <w:jc w:val="center"/>
            </w:pPr>
            <w:r>
              <w:rPr>
                <w:sz w:val="24"/>
              </w:rPr>
              <w:t>О10:</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9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0E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0E0000">
            <w:pPr>
              <w:pStyle w:val="Style_2"/>
            </w:pPr>
          </w:p>
        </w:tc>
      </w:tr>
    </w:tbl>
    <w:p w14:paraId="BF0E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01"/>
        <w:gridCol w:w="907"/>
        <w:gridCol w:w="1587"/>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tc>
          <w:tcPr>
            <w:tcW w:type="dxa" w:w="3195"/>
            <w:gridSpan w:val="3"/>
            <w:vMerge w:val="restart"/>
            <w:tcBorders>
              <w:top w:sz="4" w:val="single"/>
              <w:left w:sz="4" w:val="single"/>
              <w:bottom w:sz="4" w:val="single"/>
              <w:right w:sz="4" w:val="single"/>
            </w:tcBorders>
            <w:tcMar>
              <w:top w:type="dxa" w:w="102"/>
              <w:left w:type="dxa" w:w="62"/>
              <w:bottom w:type="dxa" w:w="102"/>
              <w:right w:type="dxa" w:w="62"/>
            </w:tcMar>
            <w:vAlign w:val="center"/>
          </w:tcPr>
          <w:p w14:paraId="C00E0000">
            <w:pPr>
              <w:pStyle w:val="Style_2"/>
            </w:pPr>
            <w:r>
              <w:rPr>
                <w:sz w:val="24"/>
              </w:rPr>
              <w:t>Критерий 8: Результаты для общества</w:t>
            </w:r>
          </w:p>
        </w:tc>
        <w:tc>
          <w:tcPr>
            <w:tcW w:type="dxa" w:w="5940"/>
            <w:gridSpan w:val="15"/>
            <w:tcBorders>
              <w:top w:sz="4" w:val="single"/>
              <w:left w:sz="4" w:val="single"/>
              <w:bottom w:sz="4" w:val="single"/>
              <w:right w:sz="4" w:val="single"/>
            </w:tcBorders>
            <w:tcMar>
              <w:top w:type="dxa" w:w="102"/>
              <w:left w:type="dxa" w:w="62"/>
              <w:bottom w:type="dxa" w:w="102"/>
              <w:right w:type="dxa" w:w="62"/>
            </w:tcMar>
            <w:vAlign w:val="center"/>
          </w:tcPr>
          <w:p w14:paraId="C10E0000">
            <w:pPr>
              <w:pStyle w:val="Style_2"/>
              <w:ind/>
              <w:jc w:val="center"/>
            </w:pPr>
            <w:r>
              <w:rPr>
                <w:sz w:val="24"/>
              </w:rPr>
              <w:t>Значимость и пригодность</w:t>
            </w:r>
          </w:p>
        </w:tc>
        <w:tc>
          <w:tcPr>
            <w:tcW w:type="dxa" w:w="7920"/>
            <w:gridSpan w:val="20"/>
            <w:tcBorders>
              <w:top w:sz="4" w:val="single"/>
              <w:left w:sz="4" w:val="single"/>
              <w:bottom w:sz="4" w:val="single"/>
              <w:right w:sz="4" w:val="single"/>
            </w:tcBorders>
            <w:tcMar>
              <w:top w:type="dxa" w:w="102"/>
              <w:left w:type="dxa" w:w="62"/>
              <w:bottom w:type="dxa" w:w="102"/>
              <w:right w:type="dxa" w:w="62"/>
            </w:tcMar>
            <w:vAlign w:val="center"/>
          </w:tcPr>
          <w:p w14:paraId="C20E0000">
            <w:pPr>
              <w:pStyle w:val="Style_2"/>
              <w:ind/>
              <w:jc w:val="center"/>
            </w:pPr>
            <w:r>
              <w:rPr>
                <w:sz w:val="24"/>
              </w:rPr>
              <w:t>Качество результатов</w:t>
            </w:r>
          </w:p>
        </w:tc>
      </w:tr>
      <w:tr>
        <w:tc>
          <w:tcPr>
            <w:tcW w:type="dxa" w:w="3195"/>
            <w:gridSpan w:val="3"/>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30E0000">
            <w:pPr>
              <w:pStyle w:val="Style_2"/>
              <w:ind/>
              <w:jc w:val="center"/>
            </w:pPr>
            <w:r>
              <w:rPr>
                <w:sz w:val="24"/>
              </w:rPr>
              <w:t>Полнота охвата</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40E0000">
            <w:pPr>
              <w:pStyle w:val="Style_2"/>
              <w:ind/>
              <w:jc w:val="center"/>
            </w:pPr>
            <w:r>
              <w:rPr>
                <w:sz w:val="24"/>
              </w:rPr>
              <w:t>Целостность</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50E0000">
            <w:pPr>
              <w:pStyle w:val="Style_2"/>
              <w:ind/>
              <w:jc w:val="center"/>
            </w:pPr>
            <w:r>
              <w:rPr>
                <w:sz w:val="24"/>
              </w:rPr>
              <w:t>Сегментация</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60E0000">
            <w:pPr>
              <w:pStyle w:val="Style_2"/>
              <w:ind/>
              <w:jc w:val="center"/>
            </w:pPr>
            <w:r>
              <w:rPr>
                <w:sz w:val="24"/>
              </w:rPr>
              <w:t>Тенденции</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70E0000">
            <w:pPr>
              <w:pStyle w:val="Style_2"/>
              <w:ind/>
              <w:jc w:val="center"/>
            </w:pPr>
            <w:r>
              <w:rPr>
                <w:sz w:val="24"/>
              </w:rPr>
              <w:t>Цели</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80E0000">
            <w:pPr>
              <w:pStyle w:val="Style_2"/>
              <w:ind/>
              <w:jc w:val="center"/>
            </w:pPr>
            <w:r>
              <w:rPr>
                <w:sz w:val="24"/>
              </w:rPr>
              <w:t>Сравнения</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90E0000">
            <w:pPr>
              <w:pStyle w:val="Style_2"/>
              <w:ind/>
              <w:jc w:val="center"/>
            </w:pPr>
            <w:r>
              <w:rPr>
                <w:sz w:val="24"/>
              </w:rPr>
              <w:t>Причины</w:t>
            </w:r>
          </w:p>
        </w:tc>
      </w:tr>
      <w:tr>
        <w:tc>
          <w:tcPr>
            <w:tcW w:type="dxa" w:w="3195"/>
            <w:gridSpan w:val="3"/>
            <w:tcBorders>
              <w:top w:sz="4" w:val="single"/>
              <w:left w:sz="4" w:val="single"/>
              <w:bottom w:sz="4" w:val="single"/>
              <w:right w:sz="4" w:val="single"/>
            </w:tcBorders>
            <w:tcMar>
              <w:top w:type="dxa" w:w="102"/>
              <w:left w:type="dxa" w:w="62"/>
              <w:bottom w:type="dxa" w:w="102"/>
              <w:right w:type="dxa" w:w="62"/>
            </w:tcMar>
            <w:vAlign w:val="center"/>
          </w:tcPr>
          <w:p w14:paraId="CA0E0000">
            <w:pPr>
              <w:pStyle w:val="Style_2"/>
              <w:ind/>
              <w:jc w:val="center"/>
            </w:pPr>
            <w:r>
              <w:rPr>
                <w:sz w:val="24"/>
              </w:rPr>
              <w:t>1</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B0E0000">
            <w:pPr>
              <w:pStyle w:val="Style_2"/>
              <w:ind/>
              <w:jc w:val="center"/>
            </w:pPr>
            <w:r>
              <w:rPr>
                <w:sz w:val="24"/>
              </w:rPr>
              <w:t>2</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C0E0000">
            <w:pPr>
              <w:pStyle w:val="Style_2"/>
              <w:ind/>
              <w:jc w:val="center"/>
            </w:pPr>
            <w:r>
              <w:rPr>
                <w:sz w:val="24"/>
              </w:rPr>
              <w:t>3</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D0E0000">
            <w:pPr>
              <w:pStyle w:val="Style_2"/>
              <w:ind/>
              <w:jc w:val="center"/>
            </w:pPr>
            <w:r>
              <w:rPr>
                <w:sz w:val="24"/>
              </w:rPr>
              <w:t>4</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E0E0000">
            <w:pPr>
              <w:pStyle w:val="Style_2"/>
              <w:ind/>
              <w:jc w:val="center"/>
            </w:pPr>
            <w:r>
              <w:rPr>
                <w:sz w:val="24"/>
              </w:rPr>
              <w:t>5</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CF0E0000">
            <w:pPr>
              <w:pStyle w:val="Style_2"/>
              <w:ind/>
              <w:jc w:val="center"/>
            </w:pPr>
            <w:r>
              <w:rPr>
                <w:sz w:val="24"/>
              </w:rPr>
              <w:t>6</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D00E0000">
            <w:pPr>
              <w:pStyle w:val="Style_2"/>
              <w:ind/>
              <w:jc w:val="center"/>
            </w:pPr>
            <w:r>
              <w:rPr>
                <w:sz w:val="24"/>
              </w:rPr>
              <w:t>7</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D10E0000">
            <w:pPr>
              <w:pStyle w:val="Style_2"/>
              <w:ind/>
              <w:jc w:val="center"/>
            </w:pPr>
            <w:r>
              <w:rPr>
                <w:sz w:val="24"/>
              </w:rPr>
              <w:t>8</w:t>
            </w:r>
          </w:p>
        </w:tc>
      </w:tr>
      <w:tr>
        <w:tc>
          <w:tcPr>
            <w:tcW w:type="dxa" w:w="3195"/>
            <w:gridSpan w:val="3"/>
            <w:tcBorders>
              <w:top w:sz="4" w:val="single"/>
              <w:left w:sz="4" w:val="single"/>
              <w:bottom w:sz="4" w:val="single"/>
              <w:right w:sz="4" w:val="single"/>
            </w:tcBorders>
            <w:tcMar>
              <w:top w:type="dxa" w:w="102"/>
              <w:left w:type="dxa" w:w="62"/>
              <w:bottom w:type="dxa" w:w="102"/>
              <w:right w:type="dxa" w:w="62"/>
            </w:tcMar>
          </w:tcPr>
          <w:p w14:paraId="D20E0000">
            <w:pPr>
              <w:pStyle w:val="Style_2"/>
            </w:pPr>
            <w:r>
              <w:rPr>
                <w:sz w:val="24"/>
              </w:rPr>
              <w:t>Каковы достижения организации в части взаимодействия с обществом (например, с органами власти, общественными организациями)?</w:t>
            </w:r>
          </w:p>
          <w:p w14:paraId="D30E0000">
            <w:pPr>
              <w:pStyle w:val="Style_2"/>
            </w:pPr>
          </w:p>
          <w:p w14:paraId="D40E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"Полнота охвата", "Целостность", "Сегментация", "Тенденции", "Цели", "Сравнения" и "Причины"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D50E0000">
            <w:pPr>
              <w:pStyle w:val="Style_2"/>
            </w:pPr>
            <w:r>
              <w:rPr>
                <w:sz w:val="24"/>
              </w:rPr>
              <w:t>Насколько результаты связаны с потребностями и ожиданиями заинтересованных сторон и согласуются со стратегией организации?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D60E0000">
            <w:pPr>
              <w:pStyle w:val="Style_2"/>
            </w:pPr>
            <w:r>
              <w:rPr>
                <w:sz w:val="24"/>
              </w:rPr>
              <w:t>Насколько результаты являются своевременными, точными и достоверными?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D70E0000">
            <w:pPr>
              <w:pStyle w:val="Style_2"/>
            </w:pPr>
            <w:r>
              <w:rPr>
                <w:sz w:val="24"/>
              </w:rPr>
              <w:t>Насколько результаты соответствующим образом сегментированы?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D80E0000">
            <w:pPr>
              <w:pStyle w:val="Style_2"/>
            </w:pPr>
            <w:r>
              <w:rPr>
                <w:sz w:val="24"/>
              </w:rPr>
              <w:t>Являются ли тенденции положительными и устойчивыми?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D90E0000">
            <w:pPr>
              <w:pStyle w:val="Style_2"/>
            </w:pPr>
            <w:r>
              <w:rPr>
                <w:sz w:val="24"/>
              </w:rPr>
              <w:t>Установлены ли целевые показатели для ключевых результатов?</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DA0E0000">
            <w:pPr>
              <w:pStyle w:val="Style_2"/>
            </w:pPr>
            <w:r>
              <w:rPr>
                <w:sz w:val="24"/>
              </w:rPr>
              <w:t>Проводится ли сравнение результатов с результатами аналогичных организаций?</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DB0E0000">
            <w:pPr>
              <w:pStyle w:val="Style_2"/>
            </w:pPr>
            <w:r>
              <w:rPr>
                <w:sz w:val="24"/>
              </w:rPr>
              <w:t>Насколько четко прослеживается взаимосвязь между достигнутыми результатами и применяемыми подходами?</w:t>
            </w:r>
          </w:p>
        </w:tc>
      </w:tr>
      <w:tr>
        <w:tc>
          <w:tcPr>
            <w:tcW w:type="dxa" w:w="1608"/>
            <w:gridSpan w:val="2"/>
            <w:tcBorders>
              <w:top w:sz="4" w:val="single"/>
              <w:left w:sz="4" w:val="single"/>
              <w:bottom w:sz="4" w:val="single"/>
              <w:right w:sz="4" w:val="single"/>
            </w:tcBorders>
            <w:tcMar>
              <w:top w:type="dxa" w:w="102"/>
              <w:left w:type="dxa" w:w="62"/>
              <w:bottom w:type="dxa" w:w="102"/>
              <w:right w:type="dxa" w:w="62"/>
            </w:tcMar>
          </w:tcPr>
          <w:p w14:paraId="DC0E0000">
            <w:pPr>
              <w:pStyle w:val="Style_2"/>
            </w:pPr>
            <w:r>
              <w:rPr>
                <w:sz w:val="24"/>
              </w:rPr>
              <w:t>1 = слабые свидетельства или отсутствие свидетельств</w:t>
            </w:r>
          </w:p>
        </w:tc>
        <w:tc>
          <w:tcPr>
            <w:tcW w:type="dxa" w:w="1587"/>
            <w:tcBorders>
              <w:top w:sz="4" w:val="single"/>
              <w:left w:sz="4" w:val="single"/>
              <w:bottom w:sz="4" w:val="single"/>
              <w:right w:sz="4" w:val="single"/>
            </w:tcBorders>
            <w:tcMar>
              <w:top w:type="dxa" w:w="102"/>
              <w:left w:type="dxa" w:w="62"/>
              <w:bottom w:type="dxa" w:w="102"/>
              <w:right w:type="dxa" w:w="62"/>
            </w:tcMar>
          </w:tcPr>
          <w:p w14:paraId="DD0E0000">
            <w:pPr>
              <w:pStyle w:val="Style_2"/>
            </w:pPr>
            <w:r>
              <w:rPr>
                <w:sz w:val="24"/>
              </w:rPr>
              <w:t>5 = всесторонние положительные свидетельства</w:t>
            </w:r>
          </w:p>
        </w:tc>
        <w:tc>
          <w:tcPr>
            <w:tcW w:type="dxa" w:w="396"/>
            <w:tcBorders>
              <w:top w:sz="4" w:val="single"/>
              <w:left w:sz="4" w:val="single"/>
              <w:bottom w:sz="4" w:val="single"/>
              <w:right w:sz="4" w:val="single"/>
            </w:tcBorders>
            <w:tcMar>
              <w:top w:type="dxa" w:w="102"/>
              <w:left w:type="dxa" w:w="62"/>
              <w:bottom w:type="dxa" w:w="102"/>
              <w:right w:type="dxa" w:w="62"/>
            </w:tcMar>
          </w:tcPr>
          <w:p w14:paraId="DE0E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DF0E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E00E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E10E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E20E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E30E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E40E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E50E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E60E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E70E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E80E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E90E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EA0E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EB0E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EC0E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ED0E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EE0E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EF0E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F00E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F10E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F20E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F30E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F40E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F50E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F60E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F70E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F80E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F90E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FA0E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FB0E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FC0E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FD0E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FE0E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FF0E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000F0000">
            <w:pPr>
              <w:pStyle w:val="Style_2"/>
              <w:ind/>
              <w:jc w:val="center"/>
            </w:pPr>
            <w:r>
              <w:rPr>
                <w:sz w:val="24"/>
              </w:rPr>
              <w:t>5</w:t>
            </w:r>
          </w:p>
        </w:tc>
      </w:tr>
      <w:tr>
        <w:tc>
          <w:tcPr>
            <w:tcW w:type="dxa" w:w="701"/>
            <w:tcBorders>
              <w:top w:sz="4" w:val="single"/>
              <w:left w:sz="4" w:val="single"/>
              <w:bottom w:sz="4" w:val="single"/>
              <w:right w:sz="4" w:val="single"/>
            </w:tcBorders>
            <w:tcMar>
              <w:top w:type="dxa" w:w="102"/>
              <w:left w:type="dxa" w:w="62"/>
              <w:bottom w:type="dxa" w:w="102"/>
              <w:right w:type="dxa" w:w="62"/>
            </w:tcMar>
          </w:tcPr>
          <w:p w14:paraId="010F0000">
            <w:pPr>
              <w:pStyle w:val="Style_2"/>
              <w:ind/>
              <w:jc w:val="center"/>
            </w:pPr>
            <w:r>
              <w:rPr>
                <w:sz w:val="24"/>
              </w:rPr>
              <w:t>В1:</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020F0000">
            <w:pPr>
              <w:pStyle w:val="Style_2"/>
            </w:pPr>
            <w:r>
              <w:rPr>
                <w:sz w:val="24"/>
              </w:rPr>
              <w:t>Каковы показатели восприятия обществом организации с точки зрения отношения к гражданам?</w:t>
            </w:r>
          </w:p>
        </w:tc>
        <w:tc>
          <w:tcPr>
            <w:tcW w:type="dxa" w:w="396"/>
            <w:tcBorders>
              <w:top w:sz="4" w:val="single"/>
              <w:left w:sz="4" w:val="single"/>
              <w:bottom w:sz="4" w:val="single"/>
              <w:right w:sz="4" w:val="single"/>
            </w:tcBorders>
            <w:tcMar>
              <w:top w:type="dxa" w:w="102"/>
              <w:left w:type="dxa" w:w="62"/>
              <w:bottom w:type="dxa" w:w="102"/>
              <w:right w:type="dxa" w:w="62"/>
            </w:tcMar>
          </w:tcPr>
          <w:p w14:paraId="0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0F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60F0000">
            <w:pPr>
              <w:pStyle w:val="Style_2"/>
              <w:ind/>
              <w:jc w:val="center"/>
            </w:pPr>
            <w:r>
              <w:rPr>
                <w:sz w:val="24"/>
              </w:rPr>
              <w:t>О1:</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2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0F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4B0F0000">
            <w:pPr>
              <w:pStyle w:val="Style_2"/>
              <w:ind/>
              <w:jc w:val="center"/>
            </w:pPr>
            <w:r>
              <w:rPr>
                <w:sz w:val="24"/>
              </w:rPr>
              <w:t>В2:</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4C0F0000">
            <w:pPr>
              <w:pStyle w:val="Style_2"/>
            </w:pPr>
            <w:r>
              <w:rPr>
                <w:sz w:val="24"/>
              </w:rPr>
              <w:t>Какие показатели отслеживаются организацией с точки зрения влияния на развитие экономики на уровне региона/Российской Федерации?</w:t>
            </w:r>
          </w:p>
        </w:tc>
        <w:tc>
          <w:tcPr>
            <w:tcW w:type="dxa" w:w="396"/>
            <w:tcBorders>
              <w:top w:sz="4" w:val="single"/>
              <w:left w:sz="4" w:val="single"/>
              <w:bottom w:sz="4" w:val="single"/>
              <w:right w:sz="4" w:val="single"/>
            </w:tcBorders>
            <w:tcMar>
              <w:top w:type="dxa" w:w="102"/>
              <w:left w:type="dxa" w:w="62"/>
              <w:bottom w:type="dxa" w:w="102"/>
              <w:right w:type="dxa" w:w="62"/>
            </w:tcMar>
          </w:tcPr>
          <w:p w14:paraId="4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0F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00F0000">
            <w:pPr>
              <w:pStyle w:val="Style_2"/>
              <w:ind/>
              <w:jc w:val="center"/>
            </w:pPr>
            <w:r>
              <w:rPr>
                <w:sz w:val="24"/>
              </w:rPr>
              <w:t>О2:</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7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0F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50F0000">
            <w:pPr>
              <w:pStyle w:val="Style_2"/>
              <w:ind/>
              <w:jc w:val="center"/>
            </w:pPr>
            <w:r>
              <w:rPr>
                <w:sz w:val="24"/>
              </w:rPr>
              <w:t>В3:</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960F0000">
            <w:pPr>
              <w:pStyle w:val="Style_2"/>
            </w:pPr>
            <w:r>
              <w:rPr>
                <w:sz w:val="24"/>
              </w:rPr>
              <w:t>Какие внутренние показатели отслеживает организация в целях оценки воздействия на окружающую среду (например, уровень шума, уровень загрязнений, объем выбросов в атмосферу)?</w:t>
            </w:r>
          </w:p>
        </w:tc>
        <w:tc>
          <w:tcPr>
            <w:tcW w:type="dxa" w:w="396"/>
            <w:tcBorders>
              <w:top w:sz="4" w:val="single"/>
              <w:left w:sz="4" w:val="single"/>
              <w:bottom w:sz="4" w:val="single"/>
              <w:right w:sz="4" w:val="single"/>
            </w:tcBorders>
            <w:tcMar>
              <w:top w:type="dxa" w:w="102"/>
              <w:left w:type="dxa" w:w="62"/>
              <w:bottom w:type="dxa" w:w="102"/>
              <w:right w:type="dxa" w:w="62"/>
            </w:tcMar>
          </w:tcPr>
          <w:p w14:paraId="9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0F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BA0F0000">
            <w:pPr>
              <w:pStyle w:val="Style_2"/>
              <w:ind/>
              <w:jc w:val="center"/>
            </w:pPr>
            <w:r>
              <w:rPr>
                <w:sz w:val="24"/>
              </w:rPr>
              <w:t>О3:</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B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0F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DF0F0000">
            <w:pPr>
              <w:pStyle w:val="Style_2"/>
              <w:ind/>
              <w:jc w:val="center"/>
            </w:pPr>
            <w:r>
              <w:rPr>
                <w:sz w:val="24"/>
              </w:rPr>
              <w:t>В4:</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E00F0000">
            <w:pPr>
              <w:pStyle w:val="Style_2"/>
            </w:pPr>
            <w:r>
              <w:rPr>
                <w:sz w:val="24"/>
              </w:rPr>
              <w:t>Какие показатели вы отслеживаете для оценки снижения расходов и потерь?</w:t>
            </w:r>
          </w:p>
        </w:tc>
        <w:tc>
          <w:tcPr>
            <w:tcW w:type="dxa" w:w="396"/>
            <w:tcBorders>
              <w:top w:sz="4" w:val="single"/>
              <w:left w:sz="4" w:val="single"/>
              <w:bottom w:sz="4" w:val="single"/>
              <w:right w:sz="4" w:val="single"/>
            </w:tcBorders>
            <w:tcMar>
              <w:top w:type="dxa" w:w="102"/>
              <w:left w:type="dxa" w:w="62"/>
              <w:bottom w:type="dxa" w:w="102"/>
              <w:right w:type="dxa" w:w="62"/>
            </w:tcMar>
          </w:tcPr>
          <w:p w14:paraId="E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0F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10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04100000">
            <w:pPr>
              <w:pStyle w:val="Style_2"/>
              <w:ind/>
              <w:jc w:val="center"/>
            </w:pPr>
            <w:r>
              <w:rPr>
                <w:sz w:val="24"/>
              </w:rPr>
              <w:t>О4:</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0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10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9100000">
            <w:pPr>
              <w:pStyle w:val="Style_2"/>
              <w:ind/>
              <w:jc w:val="center"/>
            </w:pPr>
            <w:r>
              <w:rPr>
                <w:sz w:val="24"/>
              </w:rPr>
              <w:t>В5:</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2A100000">
            <w:pPr>
              <w:pStyle w:val="Style_2"/>
            </w:pPr>
            <w:r>
              <w:rPr>
                <w:sz w:val="24"/>
              </w:rPr>
              <w:t>Какие показатели вы отслеживаете для оценки вопросов переработки отходов?</w:t>
            </w:r>
          </w:p>
        </w:tc>
        <w:tc>
          <w:tcPr>
            <w:tcW w:type="dxa" w:w="396"/>
            <w:tcBorders>
              <w:top w:sz="4" w:val="single"/>
              <w:left w:sz="4" w:val="single"/>
              <w:bottom w:sz="4" w:val="single"/>
              <w:right w:sz="4" w:val="single"/>
            </w:tcBorders>
            <w:tcMar>
              <w:top w:type="dxa" w:w="102"/>
              <w:left w:type="dxa" w:w="62"/>
              <w:bottom w:type="dxa" w:w="102"/>
              <w:right w:type="dxa" w:w="62"/>
            </w:tcMar>
          </w:tcPr>
          <w:p w14:paraId="2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10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4E100000">
            <w:pPr>
              <w:pStyle w:val="Style_2"/>
              <w:ind/>
              <w:jc w:val="center"/>
            </w:pPr>
            <w:r>
              <w:rPr>
                <w:sz w:val="24"/>
              </w:rPr>
              <w:t>О5:</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4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10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3100000">
            <w:pPr>
              <w:pStyle w:val="Style_2"/>
              <w:ind/>
              <w:jc w:val="center"/>
            </w:pPr>
            <w:r>
              <w:rPr>
                <w:sz w:val="24"/>
              </w:rPr>
              <w:t>В6:</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74100000">
            <w:pPr>
              <w:pStyle w:val="Style_2"/>
            </w:pPr>
            <w:r>
              <w:rPr>
                <w:sz w:val="24"/>
              </w:rPr>
              <w:t>Какие показатели вы отслеживаете для оценки затрат на коммунальные расходы?</w:t>
            </w:r>
          </w:p>
          <w:p w14:paraId="75100000">
            <w:pPr>
              <w:pStyle w:val="Style_2"/>
            </w:pPr>
            <w:r>
              <w:rPr>
                <w:sz w:val="24"/>
              </w:rPr>
              <w:t>(например, электричество, потребление воды)</w:t>
            </w:r>
          </w:p>
        </w:tc>
        <w:tc>
          <w:tcPr>
            <w:tcW w:type="dxa" w:w="396"/>
            <w:tcBorders>
              <w:top w:sz="4" w:val="single"/>
              <w:left w:sz="4" w:val="single"/>
              <w:bottom w:sz="4" w:val="single"/>
              <w:right w:sz="4" w:val="single"/>
            </w:tcBorders>
            <w:tcMar>
              <w:top w:type="dxa" w:w="102"/>
              <w:left w:type="dxa" w:w="62"/>
              <w:bottom w:type="dxa" w:w="102"/>
              <w:right w:type="dxa" w:w="62"/>
            </w:tcMar>
          </w:tcPr>
          <w:p w14:paraId="7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10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9100000">
            <w:pPr>
              <w:pStyle w:val="Style_2"/>
              <w:ind/>
              <w:jc w:val="center"/>
            </w:pPr>
            <w:r>
              <w:rPr>
                <w:sz w:val="24"/>
              </w:rPr>
              <w:t>О6:</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9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10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BE100000">
            <w:pPr>
              <w:pStyle w:val="Style_2"/>
              <w:ind/>
              <w:jc w:val="center"/>
            </w:pPr>
            <w:r>
              <w:rPr>
                <w:sz w:val="24"/>
              </w:rPr>
              <w:t>В7:</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BF100000">
            <w:pPr>
              <w:pStyle w:val="Style_2"/>
            </w:pPr>
            <w:r>
              <w:rPr>
                <w:sz w:val="24"/>
              </w:rPr>
              <w:t>Какие показатели отслеживаются в целях оценки вклада в развитие общества, работу с волонтерами, благотворительные проекты?</w:t>
            </w:r>
          </w:p>
        </w:tc>
        <w:tc>
          <w:tcPr>
            <w:tcW w:type="dxa" w:w="396"/>
            <w:tcBorders>
              <w:top w:sz="4" w:val="single"/>
              <w:left w:sz="4" w:val="single"/>
              <w:bottom w:sz="4" w:val="single"/>
              <w:right w:sz="4" w:val="single"/>
            </w:tcBorders>
            <w:tcMar>
              <w:top w:type="dxa" w:w="102"/>
              <w:left w:type="dxa" w:w="62"/>
              <w:bottom w:type="dxa" w:w="102"/>
              <w:right w:type="dxa" w:w="62"/>
            </w:tcMar>
          </w:tcPr>
          <w:p w14:paraId="C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10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E3100000">
            <w:pPr>
              <w:pStyle w:val="Style_2"/>
              <w:ind/>
              <w:jc w:val="center"/>
            </w:pPr>
            <w:r>
              <w:rPr>
                <w:sz w:val="24"/>
              </w:rPr>
              <w:t>О7:</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E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10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11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08110000">
            <w:pPr>
              <w:pStyle w:val="Style_2"/>
              <w:ind/>
              <w:jc w:val="center"/>
            </w:pPr>
            <w:r>
              <w:rPr>
                <w:sz w:val="24"/>
              </w:rPr>
              <w:t>В8:</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09110000">
            <w:pPr>
              <w:pStyle w:val="Style_2"/>
            </w:pPr>
            <w:r>
              <w:rPr>
                <w:sz w:val="24"/>
              </w:rPr>
              <w:t>Как осуществляется оценка рисков и происшествий в организации?</w:t>
            </w:r>
          </w:p>
        </w:tc>
        <w:tc>
          <w:tcPr>
            <w:tcW w:type="dxa" w:w="396"/>
            <w:tcBorders>
              <w:top w:sz="4" w:val="single"/>
              <w:left w:sz="4" w:val="single"/>
              <w:bottom w:sz="4" w:val="single"/>
              <w:right w:sz="4" w:val="single"/>
            </w:tcBorders>
            <w:tcMar>
              <w:top w:type="dxa" w:w="102"/>
              <w:left w:type="dxa" w:w="62"/>
              <w:bottom w:type="dxa" w:w="102"/>
              <w:right w:type="dxa" w:w="62"/>
            </w:tcMar>
          </w:tcPr>
          <w:p w14:paraId="0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11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2D110000">
            <w:pPr>
              <w:pStyle w:val="Style_2"/>
              <w:ind/>
              <w:jc w:val="center"/>
            </w:pPr>
            <w:r>
              <w:rPr>
                <w:sz w:val="24"/>
              </w:rPr>
              <w:t>О8:</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2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11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52110000">
            <w:pPr>
              <w:pStyle w:val="Style_2"/>
              <w:ind/>
              <w:jc w:val="center"/>
            </w:pPr>
            <w:r>
              <w:rPr>
                <w:sz w:val="24"/>
              </w:rPr>
              <w:t>В9:</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53110000">
            <w:pPr>
              <w:pStyle w:val="Style_2"/>
            </w:pPr>
            <w:r>
              <w:rPr>
                <w:sz w:val="24"/>
              </w:rPr>
              <w:t>В какой форме организация получает признание от общества?</w:t>
            </w:r>
          </w:p>
          <w:p w14:paraId="54110000">
            <w:pPr>
              <w:pStyle w:val="Style_2"/>
            </w:pPr>
            <w:r>
              <w:rPr>
                <w:sz w:val="24"/>
              </w:rPr>
              <w:t>(например, благодарственные письма, награды, грамоты, отзывы и другое)</w:t>
            </w:r>
          </w:p>
        </w:tc>
        <w:tc>
          <w:tcPr>
            <w:tcW w:type="dxa" w:w="396"/>
            <w:tcBorders>
              <w:top w:sz="4" w:val="single"/>
              <w:left w:sz="4" w:val="single"/>
              <w:bottom w:sz="4" w:val="single"/>
              <w:right w:sz="4" w:val="single"/>
            </w:tcBorders>
            <w:tcMar>
              <w:top w:type="dxa" w:w="102"/>
              <w:left w:type="dxa" w:w="62"/>
              <w:bottom w:type="dxa" w:w="102"/>
              <w:right w:type="dxa" w:w="62"/>
            </w:tcMar>
          </w:tcPr>
          <w:p w14:paraId="5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11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8110000">
            <w:pPr>
              <w:pStyle w:val="Style_2"/>
              <w:ind/>
              <w:jc w:val="center"/>
            </w:pPr>
            <w:r>
              <w:rPr>
                <w:sz w:val="24"/>
              </w:rPr>
              <w:t>О9:</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7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11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9D110000">
            <w:pPr>
              <w:pStyle w:val="Style_2"/>
              <w:ind/>
              <w:jc w:val="center"/>
            </w:pPr>
            <w:r>
              <w:rPr>
                <w:sz w:val="24"/>
              </w:rPr>
              <w:t>В10:</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9E110000">
            <w:pPr>
              <w:pStyle w:val="Style_2"/>
            </w:pPr>
            <w:r>
              <w:rPr>
                <w:sz w:val="24"/>
              </w:rPr>
              <w:t>Какие показатели вы отслеживаете для оценки положительного и отрицательного освещения в средствах массовой информации репутации организации в обществе?</w:t>
            </w:r>
          </w:p>
        </w:tc>
        <w:tc>
          <w:tcPr>
            <w:tcW w:type="dxa" w:w="396"/>
            <w:tcBorders>
              <w:top w:sz="4" w:val="single"/>
              <w:left w:sz="4" w:val="single"/>
              <w:bottom w:sz="4" w:val="single"/>
              <w:right w:sz="4" w:val="single"/>
            </w:tcBorders>
            <w:tcMar>
              <w:top w:type="dxa" w:w="102"/>
              <w:left w:type="dxa" w:w="62"/>
              <w:bottom w:type="dxa" w:w="102"/>
              <w:right w:type="dxa" w:w="62"/>
            </w:tcMar>
          </w:tcPr>
          <w:p w14:paraId="9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11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C2110000">
            <w:pPr>
              <w:pStyle w:val="Style_2"/>
              <w:ind/>
              <w:jc w:val="center"/>
            </w:pPr>
            <w:r>
              <w:rPr>
                <w:sz w:val="24"/>
              </w:rPr>
              <w:t>О10:</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C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11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110000">
            <w:pPr>
              <w:pStyle w:val="Style_2"/>
            </w:pPr>
          </w:p>
        </w:tc>
      </w:tr>
    </w:tbl>
    <w:p w14:paraId="E7110000">
      <w:pPr>
        <w:pStyle w:val="Style_2"/>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01"/>
        <w:gridCol w:w="907"/>
        <w:gridCol w:w="1587"/>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tc>
          <w:tcPr>
            <w:tcW w:type="dxa" w:w="3195"/>
            <w:gridSpan w:val="3"/>
            <w:vMerge w:val="restart"/>
            <w:tcBorders>
              <w:top w:sz="4" w:val="single"/>
              <w:left w:sz="4" w:val="single"/>
              <w:bottom w:sz="4" w:val="single"/>
              <w:right w:sz="4" w:val="single"/>
            </w:tcBorders>
            <w:tcMar>
              <w:top w:type="dxa" w:w="102"/>
              <w:left w:type="dxa" w:w="62"/>
              <w:bottom w:type="dxa" w:w="102"/>
              <w:right w:type="dxa" w:w="62"/>
            </w:tcMar>
            <w:vAlign w:val="center"/>
          </w:tcPr>
          <w:p w14:paraId="E8110000">
            <w:pPr>
              <w:pStyle w:val="Style_2"/>
            </w:pPr>
            <w:r>
              <w:rPr>
                <w:sz w:val="24"/>
              </w:rPr>
              <w:t>Критерий 9: Ключевые результаты</w:t>
            </w:r>
          </w:p>
        </w:tc>
        <w:tc>
          <w:tcPr>
            <w:tcW w:type="dxa" w:w="5940"/>
            <w:gridSpan w:val="15"/>
            <w:tcBorders>
              <w:top w:sz="4" w:val="single"/>
              <w:left w:sz="4" w:val="single"/>
              <w:bottom w:sz="4" w:val="single"/>
              <w:right w:sz="4" w:val="single"/>
            </w:tcBorders>
            <w:tcMar>
              <w:top w:type="dxa" w:w="102"/>
              <w:left w:type="dxa" w:w="62"/>
              <w:bottom w:type="dxa" w:w="102"/>
              <w:right w:type="dxa" w:w="62"/>
            </w:tcMar>
            <w:vAlign w:val="center"/>
          </w:tcPr>
          <w:p w14:paraId="E9110000">
            <w:pPr>
              <w:pStyle w:val="Style_2"/>
              <w:ind/>
              <w:jc w:val="center"/>
            </w:pPr>
            <w:r>
              <w:rPr>
                <w:sz w:val="24"/>
              </w:rPr>
              <w:t>Значимость и пригодность</w:t>
            </w:r>
          </w:p>
        </w:tc>
        <w:tc>
          <w:tcPr>
            <w:tcW w:type="dxa" w:w="7920"/>
            <w:gridSpan w:val="20"/>
            <w:tcBorders>
              <w:top w:sz="4" w:val="single"/>
              <w:left w:sz="4" w:val="single"/>
              <w:bottom w:sz="4" w:val="single"/>
              <w:right w:sz="4" w:val="single"/>
            </w:tcBorders>
            <w:tcMar>
              <w:top w:type="dxa" w:w="102"/>
              <w:left w:type="dxa" w:w="62"/>
              <w:bottom w:type="dxa" w:w="102"/>
              <w:right w:type="dxa" w:w="62"/>
            </w:tcMar>
            <w:vAlign w:val="center"/>
          </w:tcPr>
          <w:p w14:paraId="EA110000">
            <w:pPr>
              <w:pStyle w:val="Style_2"/>
              <w:ind/>
              <w:jc w:val="center"/>
            </w:pPr>
            <w:r>
              <w:rPr>
                <w:sz w:val="24"/>
              </w:rPr>
              <w:t>Качество результатов</w:t>
            </w:r>
          </w:p>
        </w:tc>
      </w:tr>
      <w:tr>
        <w:tc>
          <w:tcPr>
            <w:tcW w:type="dxa" w:w="3195"/>
            <w:gridSpan w:val="3"/>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EB110000">
            <w:pPr>
              <w:pStyle w:val="Style_2"/>
              <w:ind/>
              <w:jc w:val="center"/>
            </w:pPr>
            <w:r>
              <w:rPr>
                <w:sz w:val="24"/>
              </w:rPr>
              <w:t>Полнота охвата</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EC110000">
            <w:pPr>
              <w:pStyle w:val="Style_2"/>
              <w:ind/>
              <w:jc w:val="center"/>
            </w:pPr>
            <w:r>
              <w:rPr>
                <w:sz w:val="24"/>
              </w:rPr>
              <w:t>Целостность</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ED110000">
            <w:pPr>
              <w:pStyle w:val="Style_2"/>
              <w:ind/>
              <w:jc w:val="center"/>
            </w:pPr>
            <w:r>
              <w:rPr>
                <w:sz w:val="24"/>
              </w:rPr>
              <w:t>Сегментация</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EE110000">
            <w:pPr>
              <w:pStyle w:val="Style_2"/>
              <w:ind/>
              <w:jc w:val="center"/>
            </w:pPr>
            <w:r>
              <w:rPr>
                <w:sz w:val="24"/>
              </w:rPr>
              <w:t>Тенденции</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EF110000">
            <w:pPr>
              <w:pStyle w:val="Style_2"/>
              <w:ind/>
              <w:jc w:val="center"/>
            </w:pPr>
            <w:r>
              <w:rPr>
                <w:sz w:val="24"/>
              </w:rPr>
              <w:t>Цели</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0110000">
            <w:pPr>
              <w:pStyle w:val="Style_2"/>
              <w:ind/>
              <w:jc w:val="center"/>
            </w:pPr>
            <w:r>
              <w:rPr>
                <w:sz w:val="24"/>
              </w:rPr>
              <w:t>Сравнения</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1110000">
            <w:pPr>
              <w:pStyle w:val="Style_2"/>
              <w:ind/>
              <w:jc w:val="center"/>
            </w:pPr>
            <w:r>
              <w:rPr>
                <w:sz w:val="24"/>
              </w:rPr>
              <w:t>Причины</w:t>
            </w:r>
          </w:p>
        </w:tc>
      </w:tr>
      <w:tr>
        <w:tc>
          <w:tcPr>
            <w:tcW w:type="dxa" w:w="3195"/>
            <w:gridSpan w:val="3"/>
            <w:tcBorders>
              <w:top w:sz="4" w:val="single"/>
              <w:left w:sz="4" w:val="single"/>
              <w:bottom w:sz="4" w:val="single"/>
              <w:right w:sz="4" w:val="single"/>
            </w:tcBorders>
            <w:tcMar>
              <w:top w:type="dxa" w:w="102"/>
              <w:left w:type="dxa" w:w="62"/>
              <w:bottom w:type="dxa" w:w="102"/>
              <w:right w:type="dxa" w:w="62"/>
            </w:tcMar>
            <w:vAlign w:val="center"/>
          </w:tcPr>
          <w:p w14:paraId="F2110000">
            <w:pPr>
              <w:pStyle w:val="Style_2"/>
              <w:ind/>
              <w:jc w:val="center"/>
            </w:pPr>
            <w:r>
              <w:rPr>
                <w:sz w:val="24"/>
              </w:rPr>
              <w:t>1</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3110000">
            <w:pPr>
              <w:pStyle w:val="Style_2"/>
              <w:ind/>
              <w:jc w:val="center"/>
            </w:pPr>
            <w:r>
              <w:rPr>
                <w:sz w:val="24"/>
              </w:rPr>
              <w:t>2</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4110000">
            <w:pPr>
              <w:pStyle w:val="Style_2"/>
              <w:ind/>
              <w:jc w:val="center"/>
            </w:pPr>
            <w:r>
              <w:rPr>
                <w:sz w:val="24"/>
              </w:rPr>
              <w:t>3</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5110000">
            <w:pPr>
              <w:pStyle w:val="Style_2"/>
              <w:ind/>
              <w:jc w:val="center"/>
            </w:pPr>
            <w:r>
              <w:rPr>
                <w:sz w:val="24"/>
              </w:rPr>
              <w:t>4</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6110000">
            <w:pPr>
              <w:pStyle w:val="Style_2"/>
              <w:ind/>
              <w:jc w:val="center"/>
            </w:pPr>
            <w:r>
              <w:rPr>
                <w:sz w:val="24"/>
              </w:rPr>
              <w:t>5</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7110000">
            <w:pPr>
              <w:pStyle w:val="Style_2"/>
              <w:ind/>
              <w:jc w:val="center"/>
            </w:pPr>
            <w:r>
              <w:rPr>
                <w:sz w:val="24"/>
              </w:rPr>
              <w:t>6</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8110000">
            <w:pPr>
              <w:pStyle w:val="Style_2"/>
              <w:ind/>
              <w:jc w:val="center"/>
            </w:pPr>
            <w:r>
              <w:rPr>
                <w:sz w:val="24"/>
              </w:rPr>
              <w:t>7</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F9110000">
            <w:pPr>
              <w:pStyle w:val="Style_2"/>
              <w:ind/>
              <w:jc w:val="center"/>
            </w:pPr>
            <w:r>
              <w:rPr>
                <w:sz w:val="24"/>
              </w:rPr>
              <w:t>8</w:t>
            </w:r>
          </w:p>
        </w:tc>
      </w:tr>
      <w:tr>
        <w:tc>
          <w:tcPr>
            <w:tcW w:type="dxa" w:w="3195"/>
            <w:gridSpan w:val="3"/>
            <w:tcBorders>
              <w:top w:sz="4" w:val="single"/>
              <w:left w:sz="4" w:val="single"/>
              <w:bottom w:sz="4" w:val="single"/>
              <w:right w:sz="4" w:val="single"/>
            </w:tcBorders>
            <w:tcMar>
              <w:top w:type="dxa" w:w="102"/>
              <w:left w:type="dxa" w:w="62"/>
              <w:bottom w:type="dxa" w:w="102"/>
              <w:right w:type="dxa" w:w="62"/>
            </w:tcMar>
          </w:tcPr>
          <w:p w14:paraId="FA110000">
            <w:pPr>
              <w:pStyle w:val="Style_2"/>
            </w:pPr>
            <w:r>
              <w:rPr>
                <w:sz w:val="24"/>
              </w:rPr>
              <w:t>Каковы основные результаты организации в части достижения стратегических целей и планов?</w:t>
            </w:r>
          </w:p>
          <w:p w14:paraId="FB110000">
            <w:pPr>
              <w:pStyle w:val="Style_2"/>
            </w:pPr>
          </w:p>
          <w:p w14:paraId="FC110000">
            <w:pPr>
              <w:pStyle w:val="Style_2"/>
            </w:pPr>
            <w:r>
              <w:rPr>
                <w:sz w:val="24"/>
              </w:rPr>
              <w:t>По каждому из 10 приведенных ниже вопросов напишите ответ и поставьте оценку по 5-балльной шкале за утверждения, описанные в столбцах "Полнота охвата", "Целостность", "Сегментация", "Тенденции", "Цели", "Сравнения" и "Причины"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FD110000">
            <w:pPr>
              <w:pStyle w:val="Style_2"/>
            </w:pPr>
            <w:r>
              <w:rPr>
                <w:sz w:val="24"/>
              </w:rPr>
              <w:t>Насколько результаты связаны с потребностями и ожиданиями заинтересованных сторон и согласуются со стратегией организации?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FE110000">
            <w:pPr>
              <w:pStyle w:val="Style_2"/>
            </w:pPr>
            <w:r>
              <w:rPr>
                <w:sz w:val="24"/>
              </w:rPr>
              <w:t>Насколько результаты являются своевременными, точными и достоверными?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FF110000">
            <w:pPr>
              <w:pStyle w:val="Style_2"/>
            </w:pPr>
            <w:r>
              <w:rPr>
                <w:sz w:val="24"/>
              </w:rPr>
              <w:t>Насколько результаты соответствующим образом сегментированы?</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00120000">
            <w:pPr>
              <w:pStyle w:val="Style_2"/>
            </w:pPr>
            <w:r>
              <w:rPr>
                <w:sz w:val="24"/>
              </w:rPr>
              <w:t>Являются ли тенденции положительными и устойчивыми?</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01120000">
            <w:pPr>
              <w:pStyle w:val="Style_2"/>
            </w:pPr>
            <w:r>
              <w:rPr>
                <w:sz w:val="24"/>
              </w:rPr>
              <w:t>Установлены ли целевые показатели для ключевых результатов?</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02120000">
            <w:pPr>
              <w:pStyle w:val="Style_2"/>
            </w:pPr>
            <w:r>
              <w:rPr>
                <w:sz w:val="24"/>
              </w:rPr>
              <w:t>Проводится ли сравнение результатов с результатами аналогичных организаций?</w:t>
            </w:r>
          </w:p>
        </w:tc>
        <w:tc>
          <w:tcPr>
            <w:tcW w:type="dxa" w:w="1980"/>
            <w:gridSpan w:val="5"/>
            <w:tcBorders>
              <w:top w:sz="4" w:val="single"/>
              <w:left w:sz="4" w:val="single"/>
              <w:bottom w:sz="4" w:val="single"/>
              <w:right w:sz="4" w:val="single"/>
            </w:tcBorders>
            <w:tcMar>
              <w:top w:type="dxa" w:w="102"/>
              <w:left w:type="dxa" w:w="62"/>
              <w:bottom w:type="dxa" w:w="102"/>
              <w:right w:type="dxa" w:w="62"/>
            </w:tcMar>
          </w:tcPr>
          <w:p w14:paraId="03120000">
            <w:pPr>
              <w:pStyle w:val="Style_2"/>
            </w:pPr>
            <w:r>
              <w:rPr>
                <w:sz w:val="24"/>
              </w:rPr>
              <w:t>Насколько четко прослеживается взаимосвязь между достигнутыми результатами и применяемыми подходами?</w:t>
            </w:r>
          </w:p>
        </w:tc>
      </w:tr>
      <w:tr>
        <w:tc>
          <w:tcPr>
            <w:tcW w:type="dxa" w:w="3195"/>
            <w:gridSpan w:val="3"/>
            <w:tcBorders>
              <w:top w:sz="4" w:val="single"/>
              <w:left w:sz="4" w:val="single"/>
              <w:bottom w:sz="4" w:val="single"/>
              <w:right w:sz="4" w:val="single"/>
            </w:tcBorders>
            <w:tcMar>
              <w:top w:type="dxa" w:w="102"/>
              <w:left w:type="dxa" w:w="62"/>
              <w:bottom w:type="dxa" w:w="102"/>
              <w:right w:type="dxa" w:w="62"/>
            </w:tcMar>
            <w:vAlign w:val="center"/>
          </w:tcPr>
          <w:p w14:paraId="04120000">
            <w:pPr>
              <w:pStyle w:val="Style_2"/>
              <w:ind/>
              <w:jc w:val="center"/>
            </w:pPr>
            <w:r>
              <w:rPr>
                <w:sz w:val="24"/>
              </w:rPr>
              <w:t>1</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05120000">
            <w:pPr>
              <w:pStyle w:val="Style_2"/>
              <w:ind/>
              <w:jc w:val="center"/>
            </w:pPr>
            <w:r>
              <w:rPr>
                <w:sz w:val="24"/>
              </w:rPr>
              <w:t>2</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06120000">
            <w:pPr>
              <w:pStyle w:val="Style_2"/>
              <w:ind/>
              <w:jc w:val="center"/>
            </w:pPr>
            <w:r>
              <w:rPr>
                <w:sz w:val="24"/>
              </w:rPr>
              <w:t>3</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07120000">
            <w:pPr>
              <w:pStyle w:val="Style_2"/>
              <w:ind/>
              <w:jc w:val="center"/>
            </w:pPr>
            <w:r>
              <w:rPr>
                <w:sz w:val="24"/>
              </w:rPr>
              <w:t>4</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08120000">
            <w:pPr>
              <w:pStyle w:val="Style_2"/>
              <w:ind/>
              <w:jc w:val="center"/>
            </w:pPr>
            <w:r>
              <w:rPr>
                <w:sz w:val="24"/>
              </w:rPr>
              <w:t>5</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09120000">
            <w:pPr>
              <w:pStyle w:val="Style_2"/>
              <w:ind/>
              <w:jc w:val="center"/>
            </w:pPr>
            <w:r>
              <w:rPr>
                <w:sz w:val="24"/>
              </w:rPr>
              <w:t>6</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0A120000">
            <w:pPr>
              <w:pStyle w:val="Style_2"/>
              <w:ind/>
              <w:jc w:val="center"/>
            </w:pPr>
            <w:r>
              <w:rPr>
                <w:sz w:val="24"/>
              </w:rPr>
              <w:t>7</w:t>
            </w:r>
          </w:p>
        </w:tc>
        <w:tc>
          <w:tcPr>
            <w:tcW w:type="dxa" w:w="1980"/>
            <w:gridSpan w:val="5"/>
            <w:tcBorders>
              <w:top w:sz="4" w:val="single"/>
              <w:left w:sz="4" w:val="single"/>
              <w:bottom w:sz="4" w:val="single"/>
              <w:right w:sz="4" w:val="single"/>
            </w:tcBorders>
            <w:tcMar>
              <w:top w:type="dxa" w:w="102"/>
              <w:left w:type="dxa" w:w="62"/>
              <w:bottom w:type="dxa" w:w="102"/>
              <w:right w:type="dxa" w:w="62"/>
            </w:tcMar>
            <w:vAlign w:val="center"/>
          </w:tcPr>
          <w:p w14:paraId="0B120000">
            <w:pPr>
              <w:pStyle w:val="Style_2"/>
              <w:ind/>
              <w:jc w:val="center"/>
            </w:pPr>
            <w:r>
              <w:rPr>
                <w:sz w:val="24"/>
              </w:rPr>
              <w:t>8</w:t>
            </w:r>
          </w:p>
        </w:tc>
      </w:tr>
      <w:tr>
        <w:tc>
          <w:tcPr>
            <w:tcW w:type="dxa" w:w="1608"/>
            <w:gridSpan w:val="2"/>
            <w:tcBorders>
              <w:top w:sz="4" w:val="single"/>
              <w:left w:sz="4" w:val="single"/>
              <w:bottom w:sz="4" w:val="single"/>
              <w:right w:sz="4" w:val="single"/>
            </w:tcBorders>
            <w:tcMar>
              <w:top w:type="dxa" w:w="102"/>
              <w:left w:type="dxa" w:w="62"/>
              <w:bottom w:type="dxa" w:w="102"/>
              <w:right w:type="dxa" w:w="62"/>
            </w:tcMar>
          </w:tcPr>
          <w:p w14:paraId="0C120000">
            <w:pPr>
              <w:pStyle w:val="Style_2"/>
            </w:pPr>
            <w:r>
              <w:rPr>
                <w:sz w:val="24"/>
              </w:rPr>
              <w:t>1 = слабые свидетельства или отсутствие свидетельств</w:t>
            </w:r>
          </w:p>
        </w:tc>
        <w:tc>
          <w:tcPr>
            <w:tcW w:type="dxa" w:w="1587"/>
            <w:tcBorders>
              <w:top w:sz="4" w:val="single"/>
              <w:left w:sz="4" w:val="single"/>
              <w:bottom w:sz="4" w:val="single"/>
              <w:right w:sz="4" w:val="single"/>
            </w:tcBorders>
            <w:tcMar>
              <w:top w:type="dxa" w:w="102"/>
              <w:left w:type="dxa" w:w="62"/>
              <w:bottom w:type="dxa" w:w="102"/>
              <w:right w:type="dxa" w:w="62"/>
            </w:tcMar>
          </w:tcPr>
          <w:p w14:paraId="0D120000">
            <w:pPr>
              <w:pStyle w:val="Style_2"/>
            </w:pPr>
            <w:r>
              <w:rPr>
                <w:sz w:val="24"/>
              </w:rPr>
              <w:t>5 = всесторонние положительные свидетельства</w:t>
            </w:r>
          </w:p>
        </w:tc>
        <w:tc>
          <w:tcPr>
            <w:tcW w:type="dxa" w:w="396"/>
            <w:tcBorders>
              <w:top w:sz="4" w:val="single"/>
              <w:left w:sz="4" w:val="single"/>
              <w:bottom w:sz="4" w:val="single"/>
              <w:right w:sz="4" w:val="single"/>
            </w:tcBorders>
            <w:tcMar>
              <w:top w:type="dxa" w:w="102"/>
              <w:left w:type="dxa" w:w="62"/>
              <w:bottom w:type="dxa" w:w="102"/>
              <w:right w:type="dxa" w:w="62"/>
            </w:tcMar>
          </w:tcPr>
          <w:p w14:paraId="0E12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0F12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1012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1112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1212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1312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1412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1512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1612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1712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1812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1912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1A12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1B12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1C12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1D12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1E12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1F12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2012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2112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2212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2312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2412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2512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2612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2712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2812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2912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2A12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2B120000">
            <w:pPr>
              <w:pStyle w:val="Style_2"/>
              <w:ind/>
              <w:jc w:val="center"/>
            </w:pPr>
            <w:r>
              <w:rPr>
                <w:sz w:val="24"/>
              </w:rPr>
              <w:t>5</w:t>
            </w:r>
          </w:p>
        </w:tc>
        <w:tc>
          <w:tcPr>
            <w:tcW w:type="dxa" w:w="396"/>
            <w:tcBorders>
              <w:top w:sz="4" w:val="single"/>
              <w:left w:sz="4" w:val="single"/>
              <w:bottom w:sz="4" w:val="single"/>
              <w:right w:sz="4" w:val="single"/>
            </w:tcBorders>
            <w:tcMar>
              <w:top w:type="dxa" w:w="102"/>
              <w:left w:type="dxa" w:w="62"/>
              <w:bottom w:type="dxa" w:w="102"/>
              <w:right w:type="dxa" w:w="62"/>
            </w:tcMar>
          </w:tcPr>
          <w:p w14:paraId="2C120000">
            <w:pPr>
              <w:pStyle w:val="Style_2"/>
              <w:ind/>
              <w:jc w:val="center"/>
            </w:pPr>
            <w:r>
              <w:rPr>
                <w:sz w:val="24"/>
              </w:rPr>
              <w:t>1</w:t>
            </w:r>
          </w:p>
        </w:tc>
        <w:tc>
          <w:tcPr>
            <w:tcW w:type="dxa" w:w="396"/>
            <w:tcBorders>
              <w:top w:sz="4" w:val="single"/>
              <w:left w:sz="4" w:val="single"/>
              <w:bottom w:sz="4" w:val="single"/>
              <w:right w:sz="4" w:val="single"/>
            </w:tcBorders>
            <w:tcMar>
              <w:top w:type="dxa" w:w="102"/>
              <w:left w:type="dxa" w:w="62"/>
              <w:bottom w:type="dxa" w:w="102"/>
              <w:right w:type="dxa" w:w="62"/>
            </w:tcMar>
          </w:tcPr>
          <w:p w14:paraId="2D120000">
            <w:pPr>
              <w:pStyle w:val="Style_2"/>
              <w:ind/>
              <w:jc w:val="center"/>
            </w:pPr>
            <w:r>
              <w:rPr>
                <w:sz w:val="24"/>
              </w:rPr>
              <w:t>2</w:t>
            </w:r>
          </w:p>
        </w:tc>
        <w:tc>
          <w:tcPr>
            <w:tcW w:type="dxa" w:w="396"/>
            <w:tcBorders>
              <w:top w:sz="4" w:val="single"/>
              <w:left w:sz="4" w:val="single"/>
              <w:bottom w:sz="4" w:val="single"/>
              <w:right w:sz="4" w:val="single"/>
            </w:tcBorders>
            <w:tcMar>
              <w:top w:type="dxa" w:w="102"/>
              <w:left w:type="dxa" w:w="62"/>
              <w:bottom w:type="dxa" w:w="102"/>
              <w:right w:type="dxa" w:w="62"/>
            </w:tcMar>
          </w:tcPr>
          <w:p w14:paraId="2E120000">
            <w:pPr>
              <w:pStyle w:val="Style_2"/>
              <w:ind/>
              <w:jc w:val="center"/>
            </w:pPr>
            <w:r>
              <w:rPr>
                <w:sz w:val="24"/>
              </w:rPr>
              <w:t>3</w:t>
            </w:r>
          </w:p>
        </w:tc>
        <w:tc>
          <w:tcPr>
            <w:tcW w:type="dxa" w:w="396"/>
            <w:tcBorders>
              <w:top w:sz="4" w:val="single"/>
              <w:left w:sz="4" w:val="single"/>
              <w:bottom w:sz="4" w:val="single"/>
              <w:right w:sz="4" w:val="single"/>
            </w:tcBorders>
            <w:tcMar>
              <w:top w:type="dxa" w:w="102"/>
              <w:left w:type="dxa" w:w="62"/>
              <w:bottom w:type="dxa" w:w="102"/>
              <w:right w:type="dxa" w:w="62"/>
            </w:tcMar>
          </w:tcPr>
          <w:p w14:paraId="2F120000">
            <w:pPr>
              <w:pStyle w:val="Style_2"/>
              <w:ind/>
              <w:jc w:val="center"/>
            </w:pPr>
            <w:r>
              <w:rPr>
                <w:sz w:val="24"/>
              </w:rPr>
              <w:t>4</w:t>
            </w:r>
          </w:p>
        </w:tc>
        <w:tc>
          <w:tcPr>
            <w:tcW w:type="dxa" w:w="396"/>
            <w:tcBorders>
              <w:top w:sz="4" w:val="single"/>
              <w:left w:sz="4" w:val="single"/>
              <w:bottom w:sz="4" w:val="single"/>
              <w:right w:sz="4" w:val="single"/>
            </w:tcBorders>
            <w:tcMar>
              <w:top w:type="dxa" w:w="102"/>
              <w:left w:type="dxa" w:w="62"/>
              <w:bottom w:type="dxa" w:w="102"/>
              <w:right w:type="dxa" w:w="62"/>
            </w:tcMar>
          </w:tcPr>
          <w:p w14:paraId="30120000">
            <w:pPr>
              <w:pStyle w:val="Style_2"/>
              <w:ind/>
              <w:jc w:val="center"/>
            </w:pPr>
            <w:r>
              <w:rPr>
                <w:sz w:val="24"/>
              </w:rPr>
              <w:t>5</w:t>
            </w:r>
          </w:p>
        </w:tc>
      </w:tr>
      <w:tr>
        <w:tc>
          <w:tcPr>
            <w:tcW w:type="dxa" w:w="701"/>
            <w:tcBorders>
              <w:top w:sz="4" w:val="single"/>
              <w:left w:sz="4" w:val="single"/>
              <w:bottom w:sz="4" w:val="single"/>
              <w:right w:sz="4" w:val="single"/>
            </w:tcBorders>
            <w:tcMar>
              <w:top w:type="dxa" w:w="102"/>
              <w:left w:type="dxa" w:w="62"/>
              <w:bottom w:type="dxa" w:w="102"/>
              <w:right w:type="dxa" w:w="62"/>
            </w:tcMar>
          </w:tcPr>
          <w:p w14:paraId="31120000">
            <w:pPr>
              <w:pStyle w:val="Style_2"/>
              <w:ind/>
              <w:jc w:val="center"/>
            </w:pPr>
            <w:r>
              <w:rPr>
                <w:sz w:val="24"/>
              </w:rPr>
              <w:t>В1:</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32120000">
            <w:pPr>
              <w:pStyle w:val="Style_2"/>
            </w:pPr>
            <w:r>
              <w:rPr>
                <w:sz w:val="24"/>
              </w:rPr>
              <w:t>Какие показатели вы отслеживаете для оценки финансового положения организации?</w:t>
            </w:r>
          </w:p>
          <w:p w14:paraId="33120000">
            <w:pPr>
              <w:pStyle w:val="Style_2"/>
            </w:pPr>
            <w:r>
              <w:rPr>
                <w:sz w:val="24"/>
              </w:rPr>
              <w:t>(например, бюджет, прибыль, возврат на инвестиции)</w:t>
            </w:r>
          </w:p>
        </w:tc>
        <w:tc>
          <w:tcPr>
            <w:tcW w:type="dxa" w:w="396"/>
            <w:tcBorders>
              <w:top w:sz="4" w:val="single"/>
              <w:left w:sz="4" w:val="single"/>
              <w:bottom w:sz="4" w:val="single"/>
              <w:right w:sz="4" w:val="single"/>
            </w:tcBorders>
            <w:tcMar>
              <w:top w:type="dxa" w:w="102"/>
              <w:left w:type="dxa" w:w="62"/>
              <w:bottom w:type="dxa" w:w="102"/>
              <w:right w:type="dxa" w:w="62"/>
            </w:tcMar>
          </w:tcPr>
          <w:p w14:paraId="3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12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57120000">
            <w:pPr>
              <w:pStyle w:val="Style_2"/>
              <w:ind/>
              <w:jc w:val="center"/>
            </w:pPr>
            <w:r>
              <w:rPr>
                <w:sz w:val="24"/>
              </w:rPr>
              <w:t>О1:</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5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12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7C120000">
            <w:pPr>
              <w:pStyle w:val="Style_2"/>
              <w:ind/>
              <w:jc w:val="center"/>
            </w:pPr>
            <w:r>
              <w:rPr>
                <w:sz w:val="24"/>
              </w:rPr>
              <w:t>В2:</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7D120000">
            <w:pPr>
              <w:pStyle w:val="Style_2"/>
            </w:pPr>
            <w:r>
              <w:rPr>
                <w:sz w:val="24"/>
              </w:rPr>
              <w:t>Какие показатели вы отслеживаете для бухгалтерского учета?</w:t>
            </w:r>
          </w:p>
          <w:p w14:paraId="7E120000">
            <w:pPr>
              <w:pStyle w:val="Style_2"/>
            </w:pPr>
            <w:r>
              <w:rPr>
                <w:sz w:val="24"/>
              </w:rPr>
              <w:t>(например, инвестиции, амортизация, управление активами, списания)</w:t>
            </w:r>
          </w:p>
        </w:tc>
        <w:tc>
          <w:tcPr>
            <w:tcW w:type="dxa" w:w="396"/>
            <w:tcBorders>
              <w:top w:sz="4" w:val="single"/>
              <w:left w:sz="4" w:val="single"/>
              <w:bottom w:sz="4" w:val="single"/>
              <w:right w:sz="4" w:val="single"/>
            </w:tcBorders>
            <w:tcMar>
              <w:top w:type="dxa" w:w="102"/>
              <w:left w:type="dxa" w:w="62"/>
              <w:bottom w:type="dxa" w:w="102"/>
              <w:right w:type="dxa" w:w="62"/>
            </w:tcMar>
          </w:tcPr>
          <w:p w14:paraId="7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12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A2120000">
            <w:pPr>
              <w:pStyle w:val="Style_2"/>
              <w:ind/>
              <w:jc w:val="center"/>
            </w:pPr>
            <w:r>
              <w:rPr>
                <w:sz w:val="24"/>
              </w:rPr>
              <w:t>О2:</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A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12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C7120000">
            <w:pPr>
              <w:pStyle w:val="Style_2"/>
              <w:ind/>
              <w:jc w:val="center"/>
            </w:pPr>
            <w:r>
              <w:rPr>
                <w:sz w:val="24"/>
              </w:rPr>
              <w:t>В3:</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C8120000">
            <w:pPr>
              <w:pStyle w:val="Style_2"/>
            </w:pPr>
            <w:r>
              <w:rPr>
                <w:sz w:val="24"/>
              </w:rPr>
              <w:t>Какие показатели вы отслеживаете для оценки потребления ресурсов, материалов?</w:t>
            </w:r>
          </w:p>
          <w:p w14:paraId="C9120000">
            <w:pPr>
              <w:pStyle w:val="Style_2"/>
            </w:pPr>
            <w:r>
              <w:rPr>
                <w:sz w:val="24"/>
              </w:rPr>
              <w:t>(складские запасы, уровень брака, потерь)</w:t>
            </w:r>
          </w:p>
        </w:tc>
        <w:tc>
          <w:tcPr>
            <w:tcW w:type="dxa" w:w="396"/>
            <w:tcBorders>
              <w:top w:sz="4" w:val="single"/>
              <w:left w:sz="4" w:val="single"/>
              <w:bottom w:sz="4" w:val="single"/>
              <w:right w:sz="4" w:val="single"/>
            </w:tcBorders>
            <w:tcMar>
              <w:top w:type="dxa" w:w="102"/>
              <w:left w:type="dxa" w:w="62"/>
              <w:bottom w:type="dxa" w:w="102"/>
              <w:right w:type="dxa" w:w="62"/>
            </w:tcMar>
          </w:tcPr>
          <w:p w14:paraId="C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12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ED120000">
            <w:pPr>
              <w:pStyle w:val="Style_2"/>
              <w:ind/>
              <w:jc w:val="center"/>
            </w:pPr>
            <w:r>
              <w:rPr>
                <w:sz w:val="24"/>
              </w:rPr>
              <w:t>О3:</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E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12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13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12130000">
            <w:pPr>
              <w:pStyle w:val="Style_2"/>
              <w:ind/>
              <w:jc w:val="center"/>
            </w:pPr>
            <w:r>
              <w:rPr>
                <w:sz w:val="24"/>
              </w:rPr>
              <w:t>В4:</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13130000">
            <w:pPr>
              <w:pStyle w:val="Style_2"/>
            </w:pPr>
            <w:r>
              <w:rPr>
                <w:sz w:val="24"/>
              </w:rPr>
              <w:t>Какие показатели вы отслеживаете для мониторинга поставщиков?</w:t>
            </w:r>
          </w:p>
          <w:p w14:paraId="14130000">
            <w:pPr>
              <w:pStyle w:val="Style_2"/>
            </w:pPr>
            <w:r>
              <w:rPr>
                <w:sz w:val="24"/>
              </w:rPr>
              <w:t>(цена, доставка, дистрибуция, добавленная ценность)</w:t>
            </w:r>
          </w:p>
        </w:tc>
        <w:tc>
          <w:tcPr>
            <w:tcW w:type="dxa" w:w="396"/>
            <w:tcBorders>
              <w:top w:sz="4" w:val="single"/>
              <w:left w:sz="4" w:val="single"/>
              <w:bottom w:sz="4" w:val="single"/>
              <w:right w:sz="4" w:val="single"/>
            </w:tcBorders>
            <w:tcMar>
              <w:top w:type="dxa" w:w="102"/>
              <w:left w:type="dxa" w:w="62"/>
              <w:bottom w:type="dxa" w:w="102"/>
              <w:right w:type="dxa" w:w="62"/>
            </w:tcMar>
          </w:tcPr>
          <w:p w14:paraId="1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13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38130000">
            <w:pPr>
              <w:pStyle w:val="Style_2"/>
              <w:ind/>
              <w:jc w:val="center"/>
            </w:pPr>
            <w:r>
              <w:rPr>
                <w:sz w:val="24"/>
              </w:rPr>
              <w:t>О4:</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3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13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5D130000">
            <w:pPr>
              <w:pStyle w:val="Style_2"/>
              <w:ind/>
              <w:jc w:val="center"/>
            </w:pPr>
            <w:r>
              <w:rPr>
                <w:sz w:val="24"/>
              </w:rPr>
              <w:t>В5:</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5E130000">
            <w:pPr>
              <w:pStyle w:val="Style_2"/>
            </w:pPr>
            <w:r>
              <w:rPr>
                <w:sz w:val="24"/>
              </w:rPr>
              <w:t>Какие показатели вы отслеживаете для оценки денежного потока?</w:t>
            </w:r>
          </w:p>
          <w:p w14:paraId="5F130000">
            <w:pPr>
              <w:pStyle w:val="Style_2"/>
            </w:pPr>
            <w:r>
              <w:rPr>
                <w:sz w:val="24"/>
              </w:rPr>
              <w:t>(дебет/кредит, коэффициенты ликвидности)</w:t>
            </w:r>
          </w:p>
        </w:tc>
        <w:tc>
          <w:tcPr>
            <w:tcW w:type="dxa" w:w="396"/>
            <w:tcBorders>
              <w:top w:sz="4" w:val="single"/>
              <w:left w:sz="4" w:val="single"/>
              <w:bottom w:sz="4" w:val="single"/>
              <w:right w:sz="4" w:val="single"/>
            </w:tcBorders>
            <w:tcMar>
              <w:top w:type="dxa" w:w="102"/>
              <w:left w:type="dxa" w:w="62"/>
              <w:bottom w:type="dxa" w:w="102"/>
              <w:right w:type="dxa" w:w="62"/>
            </w:tcMar>
          </w:tcPr>
          <w:p w14:paraId="6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13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83130000">
            <w:pPr>
              <w:pStyle w:val="Style_2"/>
              <w:ind/>
              <w:jc w:val="center"/>
            </w:pPr>
            <w:r>
              <w:rPr>
                <w:sz w:val="24"/>
              </w:rPr>
              <w:t>О5:</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8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13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A8130000">
            <w:pPr>
              <w:pStyle w:val="Style_2"/>
              <w:ind/>
              <w:jc w:val="center"/>
            </w:pPr>
            <w:r>
              <w:rPr>
                <w:sz w:val="24"/>
              </w:rPr>
              <w:t>В6:</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A9130000">
            <w:pPr>
              <w:pStyle w:val="Style_2"/>
            </w:pPr>
            <w:r>
              <w:rPr>
                <w:sz w:val="24"/>
              </w:rPr>
              <w:t>Какие показатели вы отслеживаете для оценки производительности?</w:t>
            </w:r>
          </w:p>
          <w:p w14:paraId="AA130000">
            <w:pPr>
              <w:pStyle w:val="Style_2"/>
            </w:pPr>
            <w:r>
              <w:rPr>
                <w:sz w:val="24"/>
              </w:rPr>
              <w:t>(обслуживание оборудования, время простоя, невыход на работу сотрудников)</w:t>
            </w:r>
          </w:p>
        </w:tc>
        <w:tc>
          <w:tcPr>
            <w:tcW w:type="dxa" w:w="396"/>
            <w:tcBorders>
              <w:top w:sz="4" w:val="single"/>
              <w:left w:sz="4" w:val="single"/>
              <w:bottom w:sz="4" w:val="single"/>
              <w:right w:sz="4" w:val="single"/>
            </w:tcBorders>
            <w:tcMar>
              <w:top w:type="dxa" w:w="102"/>
              <w:left w:type="dxa" w:w="62"/>
              <w:bottom w:type="dxa" w:w="102"/>
              <w:right w:type="dxa" w:w="62"/>
            </w:tcMar>
          </w:tcPr>
          <w:p w14:paraId="A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13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CE130000">
            <w:pPr>
              <w:pStyle w:val="Style_2"/>
              <w:ind/>
              <w:jc w:val="center"/>
            </w:pPr>
            <w:r>
              <w:rPr>
                <w:sz w:val="24"/>
              </w:rPr>
              <w:t>О6:</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C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13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F3130000">
            <w:pPr>
              <w:pStyle w:val="Style_2"/>
              <w:ind/>
              <w:jc w:val="center"/>
            </w:pPr>
            <w:r>
              <w:rPr>
                <w:sz w:val="24"/>
              </w:rPr>
              <w:t>В7:</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F4130000">
            <w:pPr>
              <w:pStyle w:val="Style_2"/>
            </w:pPr>
            <w:r>
              <w:rPr>
                <w:sz w:val="24"/>
              </w:rPr>
              <w:t>Какие показатели вы отслеживаете для оценки доли рынка или отраслевой производительности организации?</w:t>
            </w:r>
          </w:p>
        </w:tc>
        <w:tc>
          <w:tcPr>
            <w:tcW w:type="dxa" w:w="396"/>
            <w:tcBorders>
              <w:top w:sz="4" w:val="single"/>
              <w:left w:sz="4" w:val="single"/>
              <w:bottom w:sz="4" w:val="single"/>
              <w:right w:sz="4" w:val="single"/>
            </w:tcBorders>
            <w:tcMar>
              <w:top w:type="dxa" w:w="102"/>
              <w:left w:type="dxa" w:w="62"/>
              <w:bottom w:type="dxa" w:w="102"/>
              <w:right w:type="dxa" w:w="62"/>
            </w:tcMar>
          </w:tcPr>
          <w:p w14:paraId="F5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8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9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13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14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18140000">
            <w:pPr>
              <w:pStyle w:val="Style_2"/>
              <w:ind/>
              <w:jc w:val="center"/>
            </w:pPr>
            <w:r>
              <w:rPr>
                <w:sz w:val="24"/>
              </w:rPr>
              <w:t>О7:</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1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2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3C14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3D140000">
            <w:pPr>
              <w:pStyle w:val="Style_2"/>
              <w:ind/>
              <w:jc w:val="center"/>
            </w:pPr>
            <w:r>
              <w:rPr>
                <w:sz w:val="24"/>
              </w:rPr>
              <w:t>В8:</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3E140000">
            <w:pPr>
              <w:pStyle w:val="Style_2"/>
            </w:pPr>
            <w:r>
              <w:rPr>
                <w:sz w:val="24"/>
              </w:rPr>
              <w:t>Какие показатели вы отслеживаете для оценки времени цикла продукта/услуги?</w:t>
            </w:r>
          </w:p>
          <w:p w14:paraId="3F140000">
            <w:pPr>
              <w:pStyle w:val="Style_2"/>
            </w:pPr>
            <w:r>
              <w:rPr>
                <w:sz w:val="24"/>
              </w:rPr>
              <w:t>(например, время от заказа до доставки потребителю; время от разработки до выхода на рынок)</w:t>
            </w:r>
          </w:p>
        </w:tc>
        <w:tc>
          <w:tcPr>
            <w:tcW w:type="dxa" w:w="396"/>
            <w:tcBorders>
              <w:top w:sz="4" w:val="single"/>
              <w:left w:sz="4" w:val="single"/>
              <w:bottom w:sz="4" w:val="single"/>
              <w:right w:sz="4" w:val="single"/>
            </w:tcBorders>
            <w:tcMar>
              <w:top w:type="dxa" w:w="102"/>
              <w:left w:type="dxa" w:w="62"/>
              <w:bottom w:type="dxa" w:w="102"/>
              <w:right w:type="dxa" w:w="62"/>
            </w:tcMar>
          </w:tcPr>
          <w:p w14:paraId="4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4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5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214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63140000">
            <w:pPr>
              <w:pStyle w:val="Style_2"/>
              <w:ind/>
              <w:jc w:val="center"/>
            </w:pPr>
            <w:r>
              <w:rPr>
                <w:sz w:val="24"/>
              </w:rPr>
              <w:t>О8:</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6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6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7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714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88140000">
            <w:pPr>
              <w:pStyle w:val="Style_2"/>
              <w:ind/>
              <w:jc w:val="center"/>
            </w:pPr>
            <w:r>
              <w:rPr>
                <w:sz w:val="24"/>
              </w:rPr>
              <w:t>В9:</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89140000">
            <w:pPr>
              <w:pStyle w:val="Style_2"/>
            </w:pPr>
            <w:r>
              <w:rPr>
                <w:sz w:val="24"/>
              </w:rPr>
              <w:t>Какие показатели вы отслеживаете для оценки системы управления знаниями организации?</w:t>
            </w:r>
          </w:p>
        </w:tc>
        <w:tc>
          <w:tcPr>
            <w:tcW w:type="dxa" w:w="396"/>
            <w:tcBorders>
              <w:top w:sz="4" w:val="single"/>
              <w:left w:sz="4" w:val="single"/>
              <w:bottom w:sz="4" w:val="single"/>
              <w:right w:sz="4" w:val="single"/>
            </w:tcBorders>
            <w:tcMar>
              <w:top w:type="dxa" w:w="102"/>
              <w:left w:type="dxa" w:w="62"/>
              <w:bottom w:type="dxa" w:w="102"/>
              <w:right w:type="dxa" w:w="62"/>
            </w:tcMar>
          </w:tcPr>
          <w:p w14:paraId="8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8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9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C14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AD140000">
            <w:pPr>
              <w:pStyle w:val="Style_2"/>
              <w:ind/>
              <w:jc w:val="center"/>
            </w:pPr>
            <w:r>
              <w:rPr>
                <w:sz w:val="24"/>
              </w:rPr>
              <w:t>О9:</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A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A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B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C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114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D2140000">
            <w:pPr>
              <w:pStyle w:val="Style_2"/>
            </w:pP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D3140000">
            <w:pPr>
              <w:pStyle w:val="Style_2"/>
            </w:pPr>
            <w:r>
              <w:rPr>
                <w:sz w:val="24"/>
              </w:rPr>
              <w:t>Какие показатели вы отслеживаете для оценки интеллектуального капитала?</w:t>
            </w:r>
          </w:p>
          <w:p w14:paraId="D4140000">
            <w:pPr>
              <w:pStyle w:val="Style_2"/>
            </w:pPr>
            <w:r>
              <w:rPr>
                <w:sz w:val="24"/>
              </w:rPr>
              <w:t>(например, патенты на изобретения, инновации, роялти, разработка новой продукции, интеллектуальная собственность)</w:t>
            </w:r>
          </w:p>
        </w:tc>
        <w:tc>
          <w:tcPr>
            <w:tcW w:type="dxa" w:w="396"/>
            <w:tcBorders>
              <w:top w:sz="4" w:val="single"/>
              <w:left w:sz="4" w:val="single"/>
              <w:bottom w:sz="4" w:val="single"/>
              <w:right w:sz="4" w:val="single"/>
            </w:tcBorders>
            <w:tcMar>
              <w:top w:type="dxa" w:w="102"/>
              <w:left w:type="dxa" w:w="62"/>
              <w:bottom w:type="dxa" w:w="102"/>
              <w:right w:type="dxa" w:w="62"/>
            </w:tcMar>
          </w:tcPr>
          <w:p w14:paraId="D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D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7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8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E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0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1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2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3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4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5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6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7140000">
            <w:pPr>
              <w:pStyle w:val="Style_2"/>
            </w:pPr>
          </w:p>
        </w:tc>
      </w:tr>
      <w:tr>
        <w:tc>
          <w:tcPr>
            <w:tcW w:type="dxa" w:w="701"/>
            <w:tcBorders>
              <w:top w:sz="4" w:val="single"/>
              <w:left w:sz="4" w:val="single"/>
              <w:bottom w:sz="4" w:val="single"/>
              <w:right w:sz="4" w:val="single"/>
            </w:tcBorders>
            <w:tcMar>
              <w:top w:type="dxa" w:w="102"/>
              <w:left w:type="dxa" w:w="62"/>
              <w:bottom w:type="dxa" w:w="102"/>
              <w:right w:type="dxa" w:w="62"/>
            </w:tcMar>
          </w:tcPr>
          <w:p w14:paraId="F8140000">
            <w:pPr>
              <w:pStyle w:val="Style_2"/>
              <w:ind/>
              <w:jc w:val="center"/>
            </w:pPr>
            <w:r>
              <w:rPr>
                <w:sz w:val="24"/>
              </w:rPr>
              <w:t>О10:</w:t>
            </w:r>
          </w:p>
        </w:tc>
        <w:tc>
          <w:tcPr>
            <w:tcW w:type="dxa" w:w="2494"/>
            <w:gridSpan w:val="2"/>
            <w:tcBorders>
              <w:top w:sz="4" w:val="single"/>
              <w:left w:sz="4" w:val="single"/>
              <w:bottom w:sz="4" w:val="single"/>
              <w:right w:sz="4" w:val="single"/>
            </w:tcBorders>
            <w:tcMar>
              <w:top w:type="dxa" w:w="102"/>
              <w:left w:type="dxa" w:w="62"/>
              <w:bottom w:type="dxa" w:w="102"/>
              <w:right w:type="dxa" w:w="62"/>
            </w:tcMar>
          </w:tcPr>
          <w:p w14:paraId="F9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A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B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C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D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E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FF14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0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1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2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3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4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5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6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7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8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9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A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B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C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D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E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0F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0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1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2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3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4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5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6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7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8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9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A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B150000">
            <w:pPr>
              <w:pStyle w:val="Style_2"/>
            </w:pPr>
          </w:p>
        </w:tc>
        <w:tc>
          <w:tcPr>
            <w:tcW w:type="dxa" w:w="396"/>
            <w:tcBorders>
              <w:top w:sz="4" w:val="single"/>
              <w:left w:sz="4" w:val="single"/>
              <w:bottom w:sz="4" w:val="single"/>
              <w:right w:sz="4" w:val="single"/>
            </w:tcBorders>
            <w:tcMar>
              <w:top w:type="dxa" w:w="102"/>
              <w:left w:type="dxa" w:w="62"/>
              <w:bottom w:type="dxa" w:w="102"/>
              <w:right w:type="dxa" w:w="62"/>
            </w:tcMar>
          </w:tcPr>
          <w:p w14:paraId="1C150000">
            <w:pPr>
              <w:pStyle w:val="Style_2"/>
            </w:pPr>
          </w:p>
        </w:tc>
      </w:tr>
    </w:tbl>
    <w:p w14:paraId="1D150000">
      <w:pPr>
        <w:sectPr>
          <w:headerReference r:id="rId7" w:type="default"/>
          <w:headerReference r:id="rId5" w:type="first"/>
          <w:footerReference r:id="rId8" w:type="default"/>
          <w:footerReference r:id="rId6" w:type="first"/>
          <w:pgSz w:h="11906" w:orient="landscape" w:w="16838"/>
          <w:pgMar w:bottom="566" w:footer="0" w:gutter="0" w:header="0" w:left="397" w:right="397" w:top="1133"/>
          <w:titlePg/>
        </w:sectPr>
      </w:pPr>
    </w:p>
    <w:p w14:paraId="1E150000">
      <w:pPr>
        <w:pStyle w:val="Style_2"/>
        <w:ind/>
        <w:jc w:val="both"/>
      </w:pPr>
    </w:p>
    <w:p w14:paraId="1F150000">
      <w:pPr>
        <w:pStyle w:val="Style_2"/>
        <w:ind/>
        <w:jc w:val="both"/>
      </w:pPr>
    </w:p>
    <w:p w14:paraId="20150000">
      <w:pPr>
        <w:pStyle w:val="Style_2"/>
        <w:ind/>
        <w:jc w:val="both"/>
      </w:pPr>
    </w:p>
    <w:p w14:paraId="21150000">
      <w:pPr>
        <w:pStyle w:val="Style_2"/>
        <w:ind/>
        <w:jc w:val="both"/>
      </w:pPr>
    </w:p>
    <w:p w14:paraId="22150000">
      <w:pPr>
        <w:pStyle w:val="Style_2"/>
        <w:ind/>
        <w:jc w:val="both"/>
      </w:pPr>
    </w:p>
    <w:p w14:paraId="23150000">
      <w:pPr>
        <w:pStyle w:val="Style_2"/>
        <w:ind/>
        <w:jc w:val="right"/>
        <w:outlineLvl w:val="0"/>
      </w:pPr>
      <w:r>
        <w:rPr>
          <w:sz w:val="24"/>
        </w:rPr>
        <w:t>Утвержден</w:t>
      </w:r>
    </w:p>
    <w:p w14:paraId="24150000">
      <w:pPr>
        <w:pStyle w:val="Style_2"/>
        <w:ind/>
        <w:jc w:val="right"/>
      </w:pPr>
      <w:r>
        <w:rPr>
          <w:sz w:val="24"/>
        </w:rPr>
        <w:t>постановлением Правительства</w:t>
      </w:r>
    </w:p>
    <w:p w14:paraId="25150000">
      <w:pPr>
        <w:pStyle w:val="Style_2"/>
        <w:ind/>
        <w:jc w:val="right"/>
      </w:pPr>
      <w:r>
        <w:rPr>
          <w:sz w:val="24"/>
        </w:rPr>
        <w:t>Кемеровской области - Кузбасса</w:t>
      </w:r>
    </w:p>
    <w:p w14:paraId="26150000">
      <w:pPr>
        <w:pStyle w:val="Style_2"/>
        <w:ind/>
        <w:jc w:val="right"/>
      </w:pPr>
      <w:r>
        <w:rPr>
          <w:sz w:val="24"/>
        </w:rPr>
        <w:t>от 15 июня 2021 г. N 326</w:t>
      </w:r>
    </w:p>
    <w:p w14:paraId="27150000">
      <w:pPr>
        <w:pStyle w:val="Style_2"/>
        <w:ind/>
        <w:jc w:val="both"/>
      </w:pPr>
    </w:p>
    <w:p w14:paraId="28150000">
      <w:pPr>
        <w:pStyle w:val="Style_1"/>
        <w:ind/>
        <w:jc w:val="center"/>
      </w:pPr>
      <w:bookmarkStart w:id="7" w:name="P5350"/>
      <w:bookmarkEnd w:id="7"/>
      <w:r>
        <w:rPr>
          <w:sz w:val="24"/>
        </w:rPr>
        <w:t>СОСТАВ</w:t>
      </w:r>
    </w:p>
    <w:p w14:paraId="29150000">
      <w:pPr>
        <w:pStyle w:val="Style_1"/>
        <w:ind/>
        <w:jc w:val="center"/>
      </w:pPr>
      <w:r>
        <w:rPr>
          <w:sz w:val="24"/>
        </w:rPr>
        <w:t>КОМИССИИ ПО ОПРЕДЕЛЕНИЮ ПОБЕДИТЕЛЕЙ РЕГИОНАЛЬНОГО</w:t>
      </w:r>
    </w:p>
    <w:p w14:paraId="2A150000">
      <w:pPr>
        <w:pStyle w:val="Style_1"/>
        <w:ind/>
        <w:jc w:val="center"/>
      </w:pPr>
      <w:r>
        <w:rPr>
          <w:sz w:val="24"/>
        </w:rPr>
        <w:t>КОНКУРСА В ОБЛАСТИ КАЧЕСТВА "СДЕЛАНО В КУЗБАССЕ"</w:t>
      </w:r>
    </w:p>
    <w:p w14:paraId="2B150000">
      <w:pPr>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C150000">
            <w:pPr>
              <w:pStyle w:val="Style_2"/>
              <w:ind/>
              <w:jc w:val="center"/>
            </w:pPr>
            <w:r>
              <w:rPr>
                <w:color w:val="392C69"/>
                <w:sz w:val="24"/>
              </w:rPr>
              <w:t>Список изменяющих документов</w:t>
            </w:r>
          </w:p>
          <w:p w14:paraId="2D150000">
            <w:pPr>
              <w:pStyle w:val="Style_2"/>
              <w:ind/>
              <w:jc w:val="center"/>
            </w:pPr>
            <w:r>
              <w:rPr>
                <w:color w:val="392C69"/>
                <w:sz w:val="24"/>
              </w:rPr>
              <w:t>(в ред. постановлений Правительства Кемеровской области - Кузбасса</w:t>
            </w:r>
          </w:p>
          <w:p w14:paraId="2E150000">
            <w:pPr>
              <w:pStyle w:val="Style_2"/>
              <w:ind/>
              <w:jc w:val="center"/>
            </w:pPr>
            <w:r>
              <w:rPr>
                <w:color w:val="392C69"/>
                <w:sz w:val="24"/>
              </w:rPr>
              <w:t xml:space="preserve">от 26.06.2025 </w:t>
            </w:r>
            <w:r>
              <w:rPr>
                <w:color w:val="392C69"/>
                <w:sz w:val="24"/>
              </w:rPr>
              <w:t>N 392</w:t>
            </w:r>
            <w:r>
              <w:rPr>
                <w:color w:val="392C69"/>
                <w:sz w:val="24"/>
              </w:rPr>
              <w:t xml:space="preserve">, от 25.05.2026 </w:t>
            </w:r>
            <w:r>
              <w:rPr>
                <w:color w:val="392C69"/>
                <w:sz w:val="24"/>
              </w:rPr>
              <w:t>N 293</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2F150000">
      <w:pPr>
        <w:pStyle w:val="Style_2"/>
        <w:ind/>
        <w:jc w:val="center"/>
      </w:pPr>
    </w:p>
    <w:tbl>
      <w:tblPr>
        <w:tblW w:type="auto" w:w="0"/>
        <w:tblInd w:type="dxa" w:w="0"/>
        <w:tblLayout w:type="fixed"/>
        <w:tblCellMar>
          <w:top w:type="dxa" w:w="102"/>
          <w:left w:type="dxa" w:w="62"/>
          <w:bottom w:type="dxa" w:w="102"/>
          <w:right w:type="dxa" w:w="62"/>
        </w:tblCellMar>
      </w:tblPr>
      <w:tblGrid>
        <w:gridCol w:w="2891"/>
        <w:gridCol w:w="340"/>
        <w:gridCol w:w="5839"/>
      </w:tblGrid>
      <w:tr>
        <w:tc>
          <w:tcPr>
            <w:tcW w:type="dxa" w:w="2891"/>
            <w:tcBorders>
              <w:top w:sz="4" w:val="nil"/>
              <w:left w:sz="4" w:val="nil"/>
              <w:bottom w:sz="4" w:val="nil"/>
              <w:right w:sz="4" w:val="nil"/>
            </w:tcBorders>
            <w:tcMar>
              <w:top w:type="dxa" w:w="102"/>
              <w:left w:type="dxa" w:w="62"/>
              <w:bottom w:type="dxa" w:w="102"/>
              <w:right w:type="dxa" w:w="62"/>
            </w:tcMar>
          </w:tcPr>
          <w:p w14:paraId="30150000">
            <w:pPr>
              <w:pStyle w:val="Style_2"/>
            </w:pPr>
            <w:r>
              <w:rPr>
                <w:sz w:val="24"/>
              </w:rPr>
              <w:t>Старосвет</w:t>
            </w:r>
          </w:p>
          <w:p w14:paraId="31150000">
            <w:pPr>
              <w:pStyle w:val="Style_2"/>
            </w:pPr>
            <w:r>
              <w:rPr>
                <w:sz w:val="24"/>
              </w:rPr>
              <w:t>Леонид Владимирович</w:t>
            </w:r>
          </w:p>
        </w:tc>
        <w:tc>
          <w:tcPr>
            <w:tcW w:type="dxa" w:w="340"/>
            <w:tcBorders>
              <w:top w:sz="4" w:val="nil"/>
              <w:left w:sz="4" w:val="nil"/>
              <w:bottom w:sz="4" w:val="nil"/>
              <w:right w:sz="4" w:val="nil"/>
            </w:tcBorders>
            <w:tcMar>
              <w:top w:type="dxa" w:w="102"/>
              <w:left w:type="dxa" w:w="62"/>
              <w:bottom w:type="dxa" w:w="102"/>
              <w:right w:type="dxa" w:w="62"/>
            </w:tcMar>
          </w:tcPr>
          <w:p w14:paraId="32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33150000">
            <w:pPr>
              <w:pStyle w:val="Style_2"/>
            </w:pPr>
            <w:r>
              <w:rPr>
                <w:sz w:val="24"/>
              </w:rPr>
              <w:t>заместитель Губернатора Кемеровской области - Кузбасса (по промышленности, транспорту и цифровизации) (председатель комиссии)</w:t>
            </w:r>
          </w:p>
        </w:tc>
      </w:tr>
      <w:tr>
        <w:tc>
          <w:tcPr>
            <w:tcW w:type="dxa" w:w="2891"/>
            <w:tcBorders>
              <w:top w:sz="4" w:val="nil"/>
              <w:left w:sz="4" w:val="nil"/>
              <w:bottom w:sz="4" w:val="nil"/>
              <w:right w:sz="4" w:val="nil"/>
            </w:tcBorders>
            <w:tcMar>
              <w:top w:type="dxa" w:w="102"/>
              <w:left w:type="dxa" w:w="62"/>
              <w:bottom w:type="dxa" w:w="102"/>
              <w:right w:type="dxa" w:w="62"/>
            </w:tcMar>
          </w:tcPr>
          <w:p w14:paraId="34150000">
            <w:pPr>
              <w:pStyle w:val="Style_2"/>
            </w:pPr>
            <w:r>
              <w:rPr>
                <w:sz w:val="24"/>
              </w:rPr>
              <w:t>Гринцев</w:t>
            </w:r>
          </w:p>
          <w:p w14:paraId="35150000">
            <w:pPr>
              <w:pStyle w:val="Style_2"/>
            </w:pPr>
            <w:r>
              <w:rPr>
                <w:sz w:val="24"/>
              </w:rPr>
              <w:t>Виталий Владимирович</w:t>
            </w:r>
          </w:p>
        </w:tc>
        <w:tc>
          <w:tcPr>
            <w:tcW w:type="dxa" w:w="340"/>
            <w:tcBorders>
              <w:top w:sz="4" w:val="nil"/>
              <w:left w:sz="4" w:val="nil"/>
              <w:bottom w:sz="4" w:val="nil"/>
              <w:right w:sz="4" w:val="nil"/>
            </w:tcBorders>
            <w:tcMar>
              <w:top w:type="dxa" w:w="102"/>
              <w:left w:type="dxa" w:w="62"/>
              <w:bottom w:type="dxa" w:w="102"/>
              <w:right w:type="dxa" w:w="62"/>
            </w:tcMar>
          </w:tcPr>
          <w:p w14:paraId="36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37150000">
            <w:pPr>
              <w:pStyle w:val="Style_2"/>
            </w:pPr>
            <w:r>
              <w:rPr>
                <w:sz w:val="24"/>
              </w:rPr>
              <w:t>директор Федерального бюджетного учреждения "Государственный региональный центр стандартизации, метрологии и испытаний в Кемеровской области - Кузбассе" (заместитель председателя комиссии, по согласованию)</w:t>
            </w:r>
          </w:p>
        </w:tc>
      </w:tr>
      <w:tr>
        <w:tc>
          <w:tcPr>
            <w:tcW w:type="dxa" w:w="2891"/>
            <w:tcBorders>
              <w:top w:sz="4" w:val="nil"/>
              <w:left w:sz="4" w:val="nil"/>
              <w:bottom w:sz="4" w:val="nil"/>
              <w:right w:sz="4" w:val="nil"/>
            </w:tcBorders>
            <w:tcMar>
              <w:top w:type="dxa" w:w="102"/>
              <w:left w:type="dxa" w:w="62"/>
              <w:bottom w:type="dxa" w:w="102"/>
              <w:right w:type="dxa" w:w="62"/>
            </w:tcMar>
          </w:tcPr>
          <w:p w14:paraId="38150000">
            <w:pPr>
              <w:pStyle w:val="Style_2"/>
            </w:pPr>
            <w:r>
              <w:rPr>
                <w:sz w:val="24"/>
              </w:rPr>
              <w:t>Гришин</w:t>
            </w:r>
          </w:p>
          <w:p w14:paraId="39150000">
            <w:pPr>
              <w:pStyle w:val="Style_2"/>
            </w:pPr>
            <w:r>
              <w:rPr>
                <w:sz w:val="24"/>
              </w:rPr>
              <w:t>Алексей Сергеевич</w:t>
            </w:r>
          </w:p>
        </w:tc>
        <w:tc>
          <w:tcPr>
            <w:tcW w:type="dxa" w:w="340"/>
            <w:tcBorders>
              <w:top w:sz="4" w:val="nil"/>
              <w:left w:sz="4" w:val="nil"/>
              <w:bottom w:sz="4" w:val="nil"/>
              <w:right w:sz="4" w:val="nil"/>
            </w:tcBorders>
            <w:tcMar>
              <w:top w:type="dxa" w:w="102"/>
              <w:left w:type="dxa" w:w="62"/>
              <w:bottom w:type="dxa" w:w="102"/>
              <w:right w:type="dxa" w:w="62"/>
            </w:tcMar>
          </w:tcPr>
          <w:p w14:paraId="3A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3B150000">
            <w:pPr>
              <w:pStyle w:val="Style_2"/>
            </w:pPr>
            <w:r>
              <w:rPr>
                <w:sz w:val="24"/>
              </w:rPr>
              <w:t>министр промышленности и торговли Кузбасса (заместитель председателя комиссии)</w:t>
            </w:r>
          </w:p>
        </w:tc>
      </w:tr>
      <w:tr>
        <w:tc>
          <w:tcPr>
            <w:tcW w:type="dxa" w:w="2891"/>
            <w:tcBorders>
              <w:top w:sz="4" w:val="nil"/>
              <w:left w:sz="4" w:val="nil"/>
              <w:bottom w:sz="4" w:val="nil"/>
              <w:right w:sz="4" w:val="nil"/>
            </w:tcBorders>
            <w:tcMar>
              <w:top w:type="dxa" w:w="102"/>
              <w:left w:type="dxa" w:w="62"/>
              <w:bottom w:type="dxa" w:w="102"/>
              <w:right w:type="dxa" w:w="62"/>
            </w:tcMar>
          </w:tcPr>
          <w:p w14:paraId="3C150000">
            <w:pPr>
              <w:pStyle w:val="Style_2"/>
            </w:pPr>
            <w:r>
              <w:rPr>
                <w:sz w:val="24"/>
              </w:rPr>
              <w:t>Трофимова</w:t>
            </w:r>
          </w:p>
          <w:p w14:paraId="3D150000">
            <w:pPr>
              <w:pStyle w:val="Style_2"/>
            </w:pPr>
            <w:r>
              <w:rPr>
                <w:sz w:val="24"/>
              </w:rPr>
              <w:t>Наталья Борисовна</w:t>
            </w:r>
          </w:p>
        </w:tc>
        <w:tc>
          <w:tcPr>
            <w:tcW w:type="dxa" w:w="340"/>
            <w:tcBorders>
              <w:top w:sz="4" w:val="nil"/>
              <w:left w:sz="4" w:val="nil"/>
              <w:bottom w:sz="4" w:val="nil"/>
              <w:right w:sz="4" w:val="nil"/>
            </w:tcBorders>
            <w:tcMar>
              <w:top w:type="dxa" w:w="102"/>
              <w:left w:type="dxa" w:w="62"/>
              <w:bottom w:type="dxa" w:w="102"/>
              <w:right w:type="dxa" w:w="62"/>
            </w:tcMar>
          </w:tcPr>
          <w:p w14:paraId="3E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3F150000">
            <w:pPr>
              <w:pStyle w:val="Style_2"/>
            </w:pPr>
            <w:r>
              <w:rPr>
                <w:sz w:val="24"/>
              </w:rPr>
              <w:t>начальник отдела технического регулирования, стандартизации и сертификации Федерального бюджетного учреждения "Государственный региональный центр стандартизации, метрологии и испытаний в Кемеровской области - Кузбассе" (секретарь комиссии, по согласованию)</w:t>
            </w:r>
          </w:p>
        </w:tc>
      </w:tr>
      <w:tr>
        <w:tc>
          <w:tcPr>
            <w:tcW w:type="dxa" w:w="2891"/>
            <w:tcBorders>
              <w:top w:sz="4" w:val="nil"/>
              <w:left w:sz="4" w:val="nil"/>
              <w:bottom w:sz="4" w:val="nil"/>
              <w:right w:sz="4" w:val="nil"/>
            </w:tcBorders>
            <w:tcMar>
              <w:top w:type="dxa" w:w="102"/>
              <w:left w:type="dxa" w:w="62"/>
              <w:bottom w:type="dxa" w:w="102"/>
              <w:right w:type="dxa" w:w="62"/>
            </w:tcMar>
          </w:tcPr>
          <w:p w14:paraId="40150000">
            <w:pPr>
              <w:pStyle w:val="Style_2"/>
            </w:pPr>
            <w:r>
              <w:rPr>
                <w:sz w:val="24"/>
              </w:rPr>
              <w:t>Абашкин</w:t>
            </w:r>
          </w:p>
          <w:p w14:paraId="41150000">
            <w:pPr>
              <w:pStyle w:val="Style_2"/>
            </w:pPr>
            <w:r>
              <w:rPr>
                <w:sz w:val="24"/>
              </w:rPr>
              <w:t>Александр Олегович</w:t>
            </w:r>
          </w:p>
        </w:tc>
        <w:tc>
          <w:tcPr>
            <w:tcW w:type="dxa" w:w="340"/>
            <w:tcBorders>
              <w:top w:sz="4" w:val="nil"/>
              <w:left w:sz="4" w:val="nil"/>
              <w:bottom w:sz="4" w:val="nil"/>
              <w:right w:sz="4" w:val="nil"/>
            </w:tcBorders>
            <w:tcMar>
              <w:top w:type="dxa" w:w="102"/>
              <w:left w:type="dxa" w:w="62"/>
              <w:bottom w:type="dxa" w:w="102"/>
              <w:right w:type="dxa" w:w="62"/>
            </w:tcMar>
          </w:tcPr>
          <w:p w14:paraId="42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43150000">
            <w:pPr>
              <w:pStyle w:val="Style_2"/>
            </w:pPr>
            <w:r>
              <w:rPr>
                <w:sz w:val="24"/>
              </w:rPr>
              <w:t>начальник отдела надзора по гигиене труда и радиационной гигиене Управления Федеральной службы по надзору в сфере защиты прав потребителей и благополучия человека по Кемеровской области - Кузбассу (по согласованию)</w:t>
            </w:r>
          </w:p>
        </w:tc>
      </w:tr>
      <w:tr>
        <w:tc>
          <w:tcPr>
            <w:tcW w:type="dxa" w:w="2891"/>
            <w:tcBorders>
              <w:top w:sz="4" w:val="nil"/>
              <w:left w:sz="4" w:val="nil"/>
              <w:bottom w:sz="4" w:val="nil"/>
              <w:right w:sz="4" w:val="nil"/>
            </w:tcBorders>
            <w:tcMar>
              <w:top w:type="dxa" w:w="102"/>
              <w:left w:type="dxa" w:w="62"/>
              <w:bottom w:type="dxa" w:w="102"/>
              <w:right w:type="dxa" w:w="62"/>
            </w:tcMar>
          </w:tcPr>
          <w:p w14:paraId="44150000">
            <w:pPr>
              <w:pStyle w:val="Style_2"/>
            </w:pPr>
            <w:r>
              <w:rPr>
                <w:sz w:val="24"/>
              </w:rPr>
              <w:t>Антонова</w:t>
            </w:r>
          </w:p>
          <w:p w14:paraId="45150000">
            <w:pPr>
              <w:pStyle w:val="Style_2"/>
            </w:pPr>
            <w:r>
              <w:rPr>
                <w:sz w:val="24"/>
              </w:rPr>
              <w:t>Ирина Владимировна</w:t>
            </w:r>
          </w:p>
        </w:tc>
        <w:tc>
          <w:tcPr>
            <w:tcW w:type="dxa" w:w="340"/>
            <w:tcBorders>
              <w:top w:sz="4" w:val="nil"/>
              <w:left w:sz="4" w:val="nil"/>
              <w:bottom w:sz="4" w:val="nil"/>
              <w:right w:sz="4" w:val="nil"/>
            </w:tcBorders>
            <w:tcMar>
              <w:top w:type="dxa" w:w="102"/>
              <w:left w:type="dxa" w:w="62"/>
              <w:bottom w:type="dxa" w:w="102"/>
              <w:right w:type="dxa" w:w="62"/>
            </w:tcMar>
          </w:tcPr>
          <w:p w14:paraId="46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47150000">
            <w:pPr>
              <w:pStyle w:val="Style_2"/>
            </w:pPr>
            <w:r>
              <w:rPr>
                <w:sz w:val="24"/>
              </w:rPr>
              <w:t>начальник отдела надзора по гигиене питания Управления Федеральной службы по надзору в сфере защиты прав потребителей и благополучия человека по Кемеровской области - Кузбассу (по согласованию)</w:t>
            </w:r>
          </w:p>
        </w:tc>
      </w:tr>
      <w:tr>
        <w:tc>
          <w:tcPr>
            <w:tcW w:type="dxa" w:w="2891"/>
            <w:tcBorders>
              <w:top w:sz="4" w:val="nil"/>
              <w:left w:sz="4" w:val="nil"/>
              <w:bottom w:sz="4" w:val="nil"/>
              <w:right w:sz="4" w:val="nil"/>
            </w:tcBorders>
            <w:tcMar>
              <w:top w:type="dxa" w:w="102"/>
              <w:left w:type="dxa" w:w="62"/>
              <w:bottom w:type="dxa" w:w="102"/>
              <w:right w:type="dxa" w:w="62"/>
            </w:tcMar>
          </w:tcPr>
          <w:p w14:paraId="48150000">
            <w:pPr>
              <w:pStyle w:val="Style_2"/>
            </w:pPr>
            <w:r>
              <w:rPr>
                <w:sz w:val="24"/>
              </w:rPr>
              <w:t>Брижак</w:t>
            </w:r>
          </w:p>
          <w:p w14:paraId="49150000">
            <w:pPr>
              <w:pStyle w:val="Style_2"/>
            </w:pPr>
            <w:r>
              <w:rPr>
                <w:sz w:val="24"/>
              </w:rPr>
              <w:t>Андрей Олегович</w:t>
            </w:r>
          </w:p>
        </w:tc>
        <w:tc>
          <w:tcPr>
            <w:tcW w:type="dxa" w:w="340"/>
            <w:tcBorders>
              <w:top w:sz="4" w:val="nil"/>
              <w:left w:sz="4" w:val="nil"/>
              <w:bottom w:sz="4" w:val="nil"/>
              <w:right w:sz="4" w:val="nil"/>
            </w:tcBorders>
            <w:tcMar>
              <w:top w:type="dxa" w:w="102"/>
              <w:left w:type="dxa" w:w="62"/>
              <w:bottom w:type="dxa" w:w="102"/>
              <w:right w:type="dxa" w:w="62"/>
            </w:tcMar>
          </w:tcPr>
          <w:p w14:paraId="4A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4B150000">
            <w:pPr>
              <w:pStyle w:val="Style_2"/>
            </w:pPr>
            <w:r>
              <w:rPr>
                <w:sz w:val="24"/>
              </w:rPr>
              <w:t>министр угольной промышленности Кузбасса</w:t>
            </w:r>
          </w:p>
        </w:tc>
      </w:tr>
      <w:tr>
        <w:tc>
          <w:tcPr>
            <w:tcW w:type="dxa" w:w="2891"/>
            <w:tcBorders>
              <w:top w:sz="4" w:val="nil"/>
              <w:left w:sz="4" w:val="nil"/>
              <w:bottom w:sz="4" w:val="nil"/>
              <w:right w:sz="4" w:val="nil"/>
            </w:tcBorders>
            <w:tcMar>
              <w:top w:type="dxa" w:w="102"/>
              <w:left w:type="dxa" w:w="62"/>
              <w:bottom w:type="dxa" w:w="102"/>
              <w:right w:type="dxa" w:w="62"/>
            </w:tcMar>
          </w:tcPr>
          <w:p w14:paraId="4C150000">
            <w:pPr>
              <w:pStyle w:val="Style_2"/>
            </w:pPr>
            <w:r>
              <w:rPr>
                <w:sz w:val="24"/>
              </w:rPr>
              <w:t>Галеева</w:t>
            </w:r>
          </w:p>
          <w:p w14:paraId="4D150000">
            <w:pPr>
              <w:pStyle w:val="Style_2"/>
            </w:pPr>
            <w:r>
              <w:rPr>
                <w:sz w:val="24"/>
              </w:rPr>
              <w:t>Елена Владимировна</w:t>
            </w:r>
          </w:p>
        </w:tc>
        <w:tc>
          <w:tcPr>
            <w:tcW w:type="dxa" w:w="340"/>
            <w:tcBorders>
              <w:top w:sz="4" w:val="nil"/>
              <w:left w:sz="4" w:val="nil"/>
              <w:bottom w:sz="4" w:val="nil"/>
              <w:right w:sz="4" w:val="nil"/>
            </w:tcBorders>
            <w:tcMar>
              <w:top w:type="dxa" w:w="102"/>
              <w:left w:type="dxa" w:w="62"/>
              <w:bottom w:type="dxa" w:w="102"/>
              <w:right w:type="dxa" w:w="62"/>
            </w:tcMar>
          </w:tcPr>
          <w:p w14:paraId="4E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4F150000">
            <w:pPr>
              <w:pStyle w:val="Style_2"/>
            </w:pPr>
            <w:r>
              <w:rPr>
                <w:sz w:val="24"/>
              </w:rPr>
              <w:t>заместитель председателя Правительства Кемеровской области - Кузбасса - министр экономического развития Кузбасса</w:t>
            </w:r>
          </w:p>
        </w:tc>
      </w:tr>
      <w:tr>
        <w:tc>
          <w:tcPr>
            <w:tcW w:type="dxa" w:w="2891"/>
            <w:tcBorders>
              <w:top w:sz="4" w:val="nil"/>
              <w:left w:sz="4" w:val="nil"/>
              <w:bottom w:sz="4" w:val="nil"/>
              <w:right w:sz="4" w:val="nil"/>
            </w:tcBorders>
            <w:tcMar>
              <w:top w:type="dxa" w:w="102"/>
              <w:left w:type="dxa" w:w="62"/>
              <w:bottom w:type="dxa" w:w="102"/>
              <w:right w:type="dxa" w:w="62"/>
            </w:tcMar>
          </w:tcPr>
          <w:p w14:paraId="50150000">
            <w:pPr>
              <w:pStyle w:val="Style_2"/>
            </w:pPr>
            <w:r>
              <w:rPr>
                <w:sz w:val="24"/>
              </w:rPr>
              <w:t>Ивлев</w:t>
            </w:r>
          </w:p>
          <w:p w14:paraId="51150000">
            <w:pPr>
              <w:pStyle w:val="Style_2"/>
            </w:pPr>
            <w:r>
              <w:rPr>
                <w:sz w:val="24"/>
              </w:rPr>
              <w:t>Олег Валериевич</w:t>
            </w:r>
          </w:p>
        </w:tc>
        <w:tc>
          <w:tcPr>
            <w:tcW w:type="dxa" w:w="340"/>
            <w:tcBorders>
              <w:top w:sz="4" w:val="nil"/>
              <w:left w:sz="4" w:val="nil"/>
              <w:bottom w:sz="4" w:val="nil"/>
              <w:right w:sz="4" w:val="nil"/>
            </w:tcBorders>
            <w:tcMar>
              <w:top w:type="dxa" w:w="102"/>
              <w:left w:type="dxa" w:w="62"/>
              <w:bottom w:type="dxa" w:w="102"/>
              <w:right w:type="dxa" w:w="62"/>
            </w:tcMar>
          </w:tcPr>
          <w:p w14:paraId="52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53150000">
            <w:pPr>
              <w:pStyle w:val="Style_2"/>
            </w:pPr>
            <w:r>
              <w:rPr>
                <w:sz w:val="24"/>
              </w:rPr>
              <w:t>министр природных ресурсов и экологии Кузбасса</w:t>
            </w:r>
          </w:p>
        </w:tc>
      </w:tr>
      <w:tr>
        <w:tc>
          <w:tcPr>
            <w:tcW w:type="dxa" w:w="2891"/>
            <w:tcBorders>
              <w:top w:sz="4" w:val="nil"/>
              <w:left w:sz="4" w:val="nil"/>
              <w:bottom w:sz="4" w:val="nil"/>
              <w:right w:sz="4" w:val="nil"/>
            </w:tcBorders>
            <w:tcMar>
              <w:top w:type="dxa" w:w="102"/>
              <w:left w:type="dxa" w:w="62"/>
              <w:bottom w:type="dxa" w:w="102"/>
              <w:right w:type="dxa" w:w="62"/>
            </w:tcMar>
          </w:tcPr>
          <w:p w14:paraId="54150000">
            <w:pPr>
              <w:pStyle w:val="Style_2"/>
            </w:pPr>
            <w:r>
              <w:rPr>
                <w:sz w:val="24"/>
              </w:rPr>
              <w:t>Латышенко</w:t>
            </w:r>
          </w:p>
          <w:p w14:paraId="55150000">
            <w:pPr>
              <w:pStyle w:val="Style_2"/>
            </w:pPr>
            <w:r>
              <w:rPr>
                <w:sz w:val="24"/>
              </w:rPr>
              <w:t>Елена Петровна</w:t>
            </w:r>
          </w:p>
        </w:tc>
        <w:tc>
          <w:tcPr>
            <w:tcW w:type="dxa" w:w="340"/>
            <w:tcBorders>
              <w:top w:sz="4" w:val="nil"/>
              <w:left w:sz="4" w:val="nil"/>
              <w:bottom w:sz="4" w:val="nil"/>
              <w:right w:sz="4" w:val="nil"/>
            </w:tcBorders>
            <w:tcMar>
              <w:top w:type="dxa" w:w="102"/>
              <w:left w:type="dxa" w:w="62"/>
              <w:bottom w:type="dxa" w:w="102"/>
              <w:right w:type="dxa" w:w="62"/>
            </w:tcMar>
          </w:tcPr>
          <w:p w14:paraId="56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57150000">
            <w:pPr>
              <w:pStyle w:val="Style_2"/>
            </w:pPr>
            <w:r>
              <w:rPr>
                <w:sz w:val="24"/>
              </w:rPr>
              <w:t>министр туризма Кузбасса</w:t>
            </w:r>
          </w:p>
        </w:tc>
      </w:tr>
      <w:tr>
        <w:tc>
          <w:tcPr>
            <w:tcW w:type="dxa" w:w="2891"/>
            <w:tcBorders>
              <w:top w:sz="4" w:val="nil"/>
              <w:left w:sz="4" w:val="nil"/>
              <w:bottom w:sz="4" w:val="nil"/>
              <w:right w:sz="4" w:val="nil"/>
            </w:tcBorders>
            <w:tcMar>
              <w:top w:type="dxa" w:w="102"/>
              <w:left w:type="dxa" w:w="62"/>
              <w:bottom w:type="dxa" w:w="102"/>
              <w:right w:type="dxa" w:w="62"/>
            </w:tcMar>
          </w:tcPr>
          <w:p w14:paraId="58150000">
            <w:pPr>
              <w:pStyle w:val="Style_2"/>
            </w:pPr>
            <w:r>
              <w:rPr>
                <w:sz w:val="24"/>
              </w:rPr>
              <w:t>Садиков</w:t>
            </w:r>
          </w:p>
          <w:p w14:paraId="59150000">
            <w:pPr>
              <w:pStyle w:val="Style_2"/>
            </w:pPr>
            <w:r>
              <w:rPr>
                <w:sz w:val="24"/>
              </w:rPr>
              <w:t>Максим Владимирович</w:t>
            </w:r>
          </w:p>
        </w:tc>
        <w:tc>
          <w:tcPr>
            <w:tcW w:type="dxa" w:w="340"/>
            <w:tcBorders>
              <w:top w:sz="4" w:val="nil"/>
              <w:left w:sz="4" w:val="nil"/>
              <w:bottom w:sz="4" w:val="nil"/>
              <w:right w:sz="4" w:val="nil"/>
            </w:tcBorders>
            <w:tcMar>
              <w:top w:type="dxa" w:w="102"/>
              <w:left w:type="dxa" w:w="62"/>
              <w:bottom w:type="dxa" w:w="102"/>
              <w:right w:type="dxa" w:w="62"/>
            </w:tcMar>
          </w:tcPr>
          <w:p w14:paraId="5A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5B150000">
            <w:pPr>
              <w:pStyle w:val="Style_2"/>
            </w:pPr>
            <w:r>
              <w:rPr>
                <w:sz w:val="24"/>
              </w:rPr>
              <w:t>министр цифрового развития и связи Кузбасса</w:t>
            </w:r>
          </w:p>
        </w:tc>
      </w:tr>
      <w:tr>
        <w:tc>
          <w:tcPr>
            <w:tcW w:type="dxa" w:w="2891"/>
            <w:tcBorders>
              <w:top w:sz="4" w:val="nil"/>
              <w:left w:sz="4" w:val="nil"/>
              <w:bottom w:sz="4" w:val="nil"/>
              <w:right w:sz="4" w:val="nil"/>
            </w:tcBorders>
            <w:tcMar>
              <w:top w:type="dxa" w:w="102"/>
              <w:left w:type="dxa" w:w="62"/>
              <w:bottom w:type="dxa" w:w="102"/>
              <w:right w:type="dxa" w:w="62"/>
            </w:tcMar>
          </w:tcPr>
          <w:p w14:paraId="5C150000">
            <w:pPr>
              <w:pStyle w:val="Style_2"/>
            </w:pPr>
            <w:r>
              <w:rPr>
                <w:sz w:val="24"/>
              </w:rPr>
              <w:t>Шавгулидзе</w:t>
            </w:r>
          </w:p>
          <w:p w14:paraId="5D150000">
            <w:pPr>
              <w:pStyle w:val="Style_2"/>
            </w:pPr>
            <w:r>
              <w:rPr>
                <w:sz w:val="24"/>
              </w:rPr>
              <w:t>Марина Геннадьевна</w:t>
            </w:r>
          </w:p>
        </w:tc>
        <w:tc>
          <w:tcPr>
            <w:tcW w:type="dxa" w:w="340"/>
            <w:tcBorders>
              <w:top w:sz="4" w:val="nil"/>
              <w:left w:sz="4" w:val="nil"/>
              <w:bottom w:sz="4" w:val="nil"/>
              <w:right w:sz="4" w:val="nil"/>
            </w:tcBorders>
            <w:tcMar>
              <w:top w:type="dxa" w:w="102"/>
              <w:left w:type="dxa" w:w="62"/>
              <w:bottom w:type="dxa" w:w="102"/>
              <w:right w:type="dxa" w:w="62"/>
            </w:tcMar>
          </w:tcPr>
          <w:p w14:paraId="5E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5F150000">
            <w:pPr>
              <w:pStyle w:val="Style_2"/>
            </w:pPr>
            <w:r>
              <w:rPr>
                <w:sz w:val="24"/>
              </w:rPr>
              <w:t>первый вице-президент Союза "Кузбасская торгово-промышленная палата" (по согласованию)</w:t>
            </w:r>
          </w:p>
        </w:tc>
      </w:tr>
      <w:tr>
        <w:tc>
          <w:tcPr>
            <w:tcW w:type="dxa" w:w="2891"/>
            <w:tcBorders>
              <w:top w:sz="4" w:val="nil"/>
              <w:left w:sz="4" w:val="nil"/>
              <w:bottom w:sz="4" w:val="nil"/>
              <w:right w:sz="4" w:val="nil"/>
            </w:tcBorders>
            <w:tcMar>
              <w:top w:type="dxa" w:w="102"/>
              <w:left w:type="dxa" w:w="62"/>
              <w:bottom w:type="dxa" w:w="102"/>
              <w:right w:type="dxa" w:w="62"/>
            </w:tcMar>
          </w:tcPr>
          <w:p w14:paraId="60150000">
            <w:pPr>
              <w:pStyle w:val="Style_2"/>
            </w:pPr>
            <w:r>
              <w:rPr>
                <w:sz w:val="24"/>
              </w:rPr>
              <w:t>Кривцов</w:t>
            </w:r>
          </w:p>
          <w:p w14:paraId="61150000">
            <w:pPr>
              <w:pStyle w:val="Style_2"/>
            </w:pPr>
            <w:r>
              <w:rPr>
                <w:sz w:val="24"/>
              </w:rPr>
              <w:t>Александр Анатольевич</w:t>
            </w:r>
          </w:p>
        </w:tc>
        <w:tc>
          <w:tcPr>
            <w:tcW w:type="dxa" w:w="340"/>
            <w:tcBorders>
              <w:top w:sz="4" w:val="nil"/>
              <w:left w:sz="4" w:val="nil"/>
              <w:bottom w:sz="4" w:val="nil"/>
              <w:right w:sz="4" w:val="nil"/>
            </w:tcBorders>
            <w:tcMar>
              <w:top w:type="dxa" w:w="102"/>
              <w:left w:type="dxa" w:w="62"/>
              <w:bottom w:type="dxa" w:w="102"/>
              <w:right w:type="dxa" w:w="62"/>
            </w:tcMar>
          </w:tcPr>
          <w:p w14:paraId="62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63150000">
            <w:pPr>
              <w:pStyle w:val="Style_2"/>
            </w:pPr>
            <w:r>
              <w:rPr>
                <w:sz w:val="24"/>
              </w:rPr>
              <w:t>заместитель председателя Правительства Кемеровской области - Кузбасса - министра сельского хозяйства Кузбасса</w:t>
            </w:r>
          </w:p>
        </w:tc>
      </w:tr>
      <w:tr>
        <w:tc>
          <w:tcPr>
            <w:tcW w:type="dxa" w:w="2891"/>
            <w:tcBorders>
              <w:top w:sz="4" w:val="nil"/>
              <w:left w:sz="4" w:val="nil"/>
              <w:bottom w:sz="4" w:val="nil"/>
              <w:right w:sz="4" w:val="nil"/>
            </w:tcBorders>
            <w:tcMar>
              <w:top w:type="dxa" w:w="102"/>
              <w:left w:type="dxa" w:w="62"/>
              <w:bottom w:type="dxa" w:w="102"/>
              <w:right w:type="dxa" w:w="62"/>
            </w:tcMar>
          </w:tcPr>
          <w:p w14:paraId="64150000">
            <w:pPr>
              <w:pStyle w:val="Style_2"/>
            </w:pPr>
            <w:r>
              <w:rPr>
                <w:sz w:val="24"/>
              </w:rPr>
              <w:t>Лопатенко</w:t>
            </w:r>
          </w:p>
          <w:p w14:paraId="65150000">
            <w:pPr>
              <w:pStyle w:val="Style_2"/>
            </w:pPr>
            <w:r>
              <w:rPr>
                <w:sz w:val="24"/>
              </w:rPr>
              <w:t>Константин Андреевич</w:t>
            </w:r>
          </w:p>
        </w:tc>
        <w:tc>
          <w:tcPr>
            <w:tcW w:type="dxa" w:w="340"/>
            <w:tcBorders>
              <w:top w:sz="4" w:val="nil"/>
              <w:left w:sz="4" w:val="nil"/>
              <w:bottom w:sz="4" w:val="nil"/>
              <w:right w:sz="4" w:val="nil"/>
            </w:tcBorders>
            <w:tcMar>
              <w:top w:type="dxa" w:w="102"/>
              <w:left w:type="dxa" w:w="62"/>
              <w:bottom w:type="dxa" w:w="102"/>
              <w:right w:type="dxa" w:w="62"/>
            </w:tcMar>
          </w:tcPr>
          <w:p w14:paraId="66150000">
            <w:pPr>
              <w:pStyle w:val="Style_2"/>
              <w:ind/>
              <w:jc w:val="right"/>
            </w:pPr>
            <w:r>
              <w:rPr>
                <w:sz w:val="24"/>
              </w:rPr>
              <w:t>-</w:t>
            </w:r>
          </w:p>
        </w:tc>
        <w:tc>
          <w:tcPr>
            <w:tcW w:type="dxa" w:w="5839"/>
            <w:tcBorders>
              <w:top w:sz="4" w:val="nil"/>
              <w:left w:sz="4" w:val="nil"/>
              <w:bottom w:sz="4" w:val="nil"/>
              <w:right w:sz="4" w:val="nil"/>
            </w:tcBorders>
            <w:tcMar>
              <w:top w:type="dxa" w:w="102"/>
              <w:left w:type="dxa" w:w="62"/>
              <w:bottom w:type="dxa" w:w="102"/>
              <w:right w:type="dxa" w:w="62"/>
            </w:tcMar>
          </w:tcPr>
          <w:p w14:paraId="67150000">
            <w:pPr>
              <w:pStyle w:val="Style_2"/>
            </w:pPr>
            <w:r>
              <w:rPr>
                <w:sz w:val="24"/>
              </w:rPr>
              <w:t>министр транспорта Кузбасса</w:t>
            </w:r>
          </w:p>
        </w:tc>
      </w:tr>
    </w:tbl>
    <w:p w14:paraId="68150000">
      <w:pPr>
        <w:pStyle w:val="Style_2"/>
        <w:ind/>
        <w:jc w:val="both"/>
      </w:pPr>
    </w:p>
    <w:p w14:paraId="69150000">
      <w:pPr>
        <w:pStyle w:val="Style_2"/>
        <w:ind/>
        <w:jc w:val="both"/>
      </w:pPr>
    </w:p>
    <w:p w14:paraId="6A150000">
      <w:pPr>
        <w:pStyle w:val="Style_2"/>
        <w:spacing w:after="100" w:before="100"/>
        <w:ind/>
        <w:jc w:val="both"/>
        <w:rPr>
          <w:sz w:val="2"/>
        </w:rPr>
      </w:pPr>
    </w:p>
    <w:sectPr>
      <w:headerReference r:id="rId11" w:type="default"/>
      <w:headerReference r:id="rId3" w:type="first"/>
      <w:footerReference r:id="rId12" w:type="default"/>
      <w:footerReference r:id="rId4"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9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663"/>
      </w:trPr>
      <w:tc>
        <w:tcPr>
          <w:tcW w:type="dxa" w:w="1"/>
          <w:tcMar>
            <w:left w:type="dxa" w:w="40"/>
            <w:right w:type="dxa" w:w="40"/>
          </w:tcMar>
          <w:vAlign w:val="center"/>
        </w:tcPr>
        <w:p w14:paraId="2A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2B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2C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44</w:t>
          </w:r>
          <w:r>
            <w:fldChar w:fldCharType="end"/>
          </w:r>
        </w:p>
      </w:tc>
    </w:tr>
  </w:tbl>
  <w:p w14:paraId="2D000000">
    <w:r>
      <w:rPr>
        <w:sz w:val="2"/>
      </w:rPr>
      <w:t>1</w:t>
    </w: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2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663"/>
      </w:trPr>
      <w:tc>
        <w:tcPr>
          <w:tcW w:type="dxa" w:w="1"/>
          <w:tcMar>
            <w:left w:type="dxa" w:w="40"/>
            <w:right w:type="dxa" w:w="40"/>
          </w:tcMar>
          <w:vAlign w:val="center"/>
        </w:tcPr>
        <w:p w14:paraId="33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34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35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44</w:t>
          </w:r>
          <w:r>
            <w:fldChar w:fldCharType="end"/>
          </w:r>
        </w:p>
      </w:tc>
    </w:tr>
  </w:tbl>
  <w:p w14:paraId="36000000">
    <w:r>
      <w:rPr>
        <w:sz w:val="2"/>
      </w:rPr>
      <w:t>1</w:t>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663"/>
      </w:trPr>
      <w:tc>
        <w:tcPr>
          <w:tcW w:type="dxa" w:w="1"/>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07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44</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663"/>
      </w:trPr>
      <w:tc>
        <w:tcPr>
          <w:tcW w:type="dxa" w:w="1"/>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10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44</w:t>
          </w:r>
          <w:r>
            <w:fldChar w:fldCharType="end"/>
          </w:r>
        </w:p>
      </w:tc>
    </w:tr>
  </w:tbl>
  <w:p w14:paraId="12000000">
    <w:r>
      <w:rPr>
        <w:sz w:val="2"/>
      </w:rPr>
      <w:t>1</w:t>
    </w: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170"/>
      </w:trPr>
      <w:tc>
        <w:tcPr>
          <w:tcW w:type="dxa" w:w="1"/>
          <w:tcMar>
            <w:left w:type="dxa" w:w="40"/>
            <w:right w:type="dxa" w:w="40"/>
          </w:tcMar>
          <w:vAlign w:val="center"/>
        </w:tcPr>
        <w:p w14:paraId="18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19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1A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44</w:t>
          </w:r>
          <w:r>
            <w:fldChar w:fldCharType="end"/>
          </w:r>
        </w:p>
      </w:tc>
    </w:tr>
  </w:tbl>
  <w:p w14:paraId="1B000000">
    <w:r>
      <w:rPr>
        <w:sz w:val="2"/>
      </w:rPr>
      <w:t>1</w:t>
    </w: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0000000">
    <w:pPr>
      <w:rPr>
        <w:sz w:val="2"/>
      </w:rPr>
    </w:pPr>
  </w:p>
  <w:tbl>
    <w:tblPr>
      <w:tblW w:type="auto" w:w="0"/>
      <w:tblInd w:type="dxa" w:w="0"/>
      <w:tblLayout w:type="fixed"/>
      <w:tblCellMar>
        <w:left w:type="dxa" w:w="40"/>
        <w:right w:type="dxa" w:w="40"/>
      </w:tblCellMar>
    </w:tblPr>
    <w:tblGrid>
      <w:gridCol w:w="1"/>
      <w:gridCol w:w="1"/>
      <w:gridCol w:w="1"/>
    </w:tblGrid>
    <w:tr>
      <w:trPr>
        <w:trHeight w:hRule="exact" w:val="1170"/>
      </w:trPr>
      <w:tc>
        <w:tcPr>
          <w:tcW w:type="dxa" w:w="1"/>
          <w:tcMar>
            <w:left w:type="dxa" w:w="40"/>
            <w:right w:type="dxa" w:w="40"/>
          </w:tcMar>
          <w:vAlign w:val="center"/>
        </w:tcPr>
        <w:p w14:paraId="21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1"/>
          <w:tcMar>
            <w:left w:type="dxa" w:w="40"/>
            <w:right w:type="dxa" w:w="40"/>
          </w:tcMar>
          <w:vAlign w:val="center"/>
        </w:tcPr>
        <w:p w14:paraId="22000000">
          <w:pPr>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1"/>
          <w:tcMar>
            <w:left w:type="dxa" w:w="40"/>
            <w:right w:type="dxa" w:w="40"/>
          </w:tcMar>
          <w:vAlign w:val="center"/>
        </w:tcPr>
        <w:p w14:paraId="23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44</w:t>
          </w:r>
          <w:r>
            <w:fldChar w:fldCharType="end"/>
          </w:r>
        </w:p>
      </w:tc>
    </w:tr>
  </w:tbl>
  <w:p w14:paraId="24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683"/>
      </w:trPr>
      <w:tc>
        <w:tcPr>
          <w:tcW w:type="dxa" w:w="1"/>
          <w:tcMar>
            <w:left w:type="dxa" w:w="40"/>
            <w:right w:type="dxa" w:w="40"/>
          </w:tcMar>
          <w:vAlign w:val="center"/>
        </w:tcPr>
        <w:p w14:paraId="01000000">
          <w:pPr>
            <w:rPr>
              <w:rFonts w:ascii="Tahoma" w:hAnsi="Tahoma"/>
            </w:rPr>
          </w:pPr>
          <w:r>
            <w:rPr>
              <w:rFonts w:ascii="Tahoma" w:hAnsi="Tahoma"/>
              <w:sz w:val="16"/>
            </w:rPr>
            <w:t>Постановление Правительства Кемеровской области - Кузбасса от 15.06.2021 N 326</w:t>
          </w:r>
          <w:r>
            <w:rPr>
              <w:rFonts w:ascii="Tahoma" w:hAnsi="Tahoma"/>
              <w:sz w:val="16"/>
            </w:rPr>
            <w:br/>
          </w:r>
          <w:r>
            <w:rPr>
              <w:rFonts w:ascii="Tahoma" w:hAnsi="Tahoma"/>
              <w:sz w:val="16"/>
            </w:rPr>
            <w:t>(ред. от 25.05.2026)</w:t>
          </w:r>
          <w:r>
            <w:rPr>
              <w:rFonts w:ascii="Tahoma" w:hAnsi="Tahoma"/>
              <w:sz w:val="16"/>
            </w:rPr>
            <w:br/>
          </w:r>
          <w:r>
            <w:rPr>
              <w:rFonts w:ascii="Tahoma" w:hAnsi="Tahoma"/>
              <w:sz w:val="16"/>
            </w:rPr>
            <w:t>"О региональном конк...</w:t>
          </w:r>
        </w:p>
      </w:tc>
      <w:tc>
        <w:tcPr>
          <w:tcW w:type="dxa" w:w="1"/>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30.05.2026</w:t>
          </w:r>
        </w:p>
      </w:tc>
    </w:tr>
  </w:tbl>
  <w:p w14:paraId="03000000">
    <w:pPr>
      <w:rPr>
        <w:sz w:val="2"/>
      </w:rPr>
    </w:pPr>
  </w:p>
  <w:p w14:paraId="04000000"/>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683"/>
      </w:trPr>
      <w:tc>
        <w:tcPr>
          <w:tcW w:type="dxa" w:w="1"/>
          <w:tcMar>
            <w:left w:type="dxa" w:w="40"/>
            <w:right w:type="dxa" w:w="40"/>
          </w:tcMar>
          <w:vAlign w:val="center"/>
        </w:tcPr>
        <w:p w14:paraId="2E000000">
          <w:pPr>
            <w:rPr>
              <w:rFonts w:ascii="Tahoma" w:hAnsi="Tahoma"/>
            </w:rPr>
          </w:pPr>
          <w:r>
            <w:rPr>
              <w:rFonts w:ascii="Tahoma" w:hAnsi="Tahoma"/>
              <w:sz w:val="16"/>
            </w:rPr>
            <w:t>Постановление Правительства Кемеровской области - Кузбасса от 15.06.2021 N 326</w:t>
          </w:r>
          <w:r>
            <w:rPr>
              <w:rFonts w:ascii="Tahoma" w:hAnsi="Tahoma"/>
              <w:sz w:val="16"/>
            </w:rPr>
            <w:br/>
          </w:r>
          <w:r>
            <w:rPr>
              <w:rFonts w:ascii="Tahoma" w:hAnsi="Tahoma"/>
              <w:sz w:val="16"/>
            </w:rPr>
            <w:t>(ред. от 25.05.2026)</w:t>
          </w:r>
          <w:r>
            <w:rPr>
              <w:rFonts w:ascii="Tahoma" w:hAnsi="Tahoma"/>
              <w:sz w:val="16"/>
            </w:rPr>
            <w:br/>
          </w:r>
          <w:r>
            <w:rPr>
              <w:rFonts w:ascii="Tahoma" w:hAnsi="Tahoma"/>
              <w:sz w:val="16"/>
            </w:rPr>
            <w:t>"О региональном конк...</w:t>
          </w:r>
        </w:p>
      </w:tc>
      <w:tc>
        <w:tcPr>
          <w:tcW w:type="dxa" w:w="1"/>
          <w:tcMar>
            <w:left w:type="dxa" w:w="40"/>
            <w:right w:type="dxa" w:w="40"/>
          </w:tcMar>
          <w:vAlign w:val="center"/>
        </w:tcPr>
        <w:p w14:paraId="2F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30.05.2026</w:t>
          </w:r>
        </w:p>
      </w:tc>
    </w:tr>
  </w:tbl>
  <w:p w14:paraId="30000000">
    <w:pPr>
      <w:rPr>
        <w:sz w:val="2"/>
      </w:rPr>
    </w:pPr>
  </w:p>
  <w:p w14:paraId="31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683"/>
      </w:trPr>
      <w:tc>
        <w:tcPr>
          <w:tcW w:type="dxa" w:w="1"/>
          <w:tcMar>
            <w:left w:type="dxa" w:w="40"/>
            <w:right w:type="dxa" w:w="40"/>
          </w:tcMar>
          <w:vAlign w:val="center"/>
        </w:tcPr>
        <w:p w14:paraId="0A000000">
          <w:pPr>
            <w:rPr>
              <w:rFonts w:ascii="Tahoma" w:hAnsi="Tahoma"/>
            </w:rPr>
          </w:pPr>
          <w:r>
            <w:rPr>
              <w:rFonts w:ascii="Tahoma" w:hAnsi="Tahoma"/>
              <w:sz w:val="16"/>
            </w:rPr>
            <w:t>Постановление Правительства Кемеровской области - Кузбасса от 15.06.2021 N 326</w:t>
          </w:r>
          <w:r>
            <w:rPr>
              <w:rFonts w:ascii="Tahoma" w:hAnsi="Tahoma"/>
              <w:sz w:val="16"/>
            </w:rPr>
            <w:br/>
          </w:r>
          <w:r>
            <w:rPr>
              <w:rFonts w:ascii="Tahoma" w:hAnsi="Tahoma"/>
              <w:sz w:val="16"/>
            </w:rPr>
            <w:t>(ред. от 25.05.2026)</w:t>
          </w:r>
          <w:r>
            <w:rPr>
              <w:rFonts w:ascii="Tahoma" w:hAnsi="Tahoma"/>
              <w:sz w:val="16"/>
            </w:rPr>
            <w:br/>
          </w:r>
          <w:r>
            <w:rPr>
              <w:rFonts w:ascii="Tahoma" w:hAnsi="Tahoma"/>
              <w:sz w:val="16"/>
            </w:rPr>
            <w:t>"О региональном конк...</w:t>
          </w:r>
        </w:p>
      </w:tc>
      <w:tc>
        <w:tcPr>
          <w:tcW w:type="dxa" w:w="1"/>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30.05.2026</w:t>
          </w:r>
        </w:p>
      </w:tc>
    </w:tr>
  </w:tbl>
  <w:p w14:paraId="0C000000">
    <w:pPr>
      <w:rPr>
        <w:sz w:val="2"/>
      </w:rPr>
    </w:pPr>
  </w:p>
  <w:p w14:paraId="0D000000"/>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190"/>
      </w:trPr>
      <w:tc>
        <w:tcPr>
          <w:tcW w:type="dxa" w:w="1"/>
          <w:tcMar>
            <w:left w:type="dxa" w:w="40"/>
            <w:right w:type="dxa" w:w="40"/>
          </w:tcMar>
          <w:vAlign w:val="center"/>
        </w:tcPr>
        <w:p w14:paraId="13000000">
          <w:pPr>
            <w:rPr>
              <w:rFonts w:ascii="Tahoma" w:hAnsi="Tahoma"/>
            </w:rPr>
          </w:pPr>
          <w:r>
            <w:rPr>
              <w:rFonts w:ascii="Tahoma" w:hAnsi="Tahoma"/>
              <w:sz w:val="16"/>
            </w:rPr>
            <w:t>Постановление Правительства Кемеровской области - Кузбасса от 15.06.2021 N 326</w:t>
          </w:r>
          <w:r>
            <w:rPr>
              <w:rFonts w:ascii="Tahoma" w:hAnsi="Tahoma"/>
              <w:sz w:val="16"/>
            </w:rPr>
            <w:br/>
          </w:r>
          <w:r>
            <w:rPr>
              <w:rFonts w:ascii="Tahoma" w:hAnsi="Tahoma"/>
              <w:sz w:val="16"/>
            </w:rPr>
            <w:t>(ред. от 25.05.2026)</w:t>
          </w:r>
          <w:r>
            <w:rPr>
              <w:rFonts w:ascii="Tahoma" w:hAnsi="Tahoma"/>
              <w:sz w:val="16"/>
            </w:rPr>
            <w:br/>
          </w:r>
          <w:r>
            <w:rPr>
              <w:rFonts w:ascii="Tahoma" w:hAnsi="Tahoma"/>
              <w:sz w:val="16"/>
            </w:rPr>
            <w:t>"О региональном конк...</w:t>
          </w:r>
        </w:p>
      </w:tc>
      <w:tc>
        <w:tcPr>
          <w:tcW w:type="dxa" w:w="1"/>
          <w:tcMar>
            <w:left w:type="dxa" w:w="40"/>
            <w:right w:type="dxa" w:w="40"/>
          </w:tcMar>
          <w:vAlign w:val="center"/>
        </w:tcPr>
        <w:p w14:paraId="14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30.05.2026</w:t>
          </w:r>
        </w:p>
      </w:tc>
    </w:tr>
  </w:tbl>
  <w:p w14:paraId="15000000">
    <w:pPr>
      <w:rPr>
        <w:sz w:val="2"/>
      </w:rPr>
    </w:pPr>
  </w:p>
  <w:p w14:paraId="16000000"/>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190"/>
      </w:trPr>
      <w:tc>
        <w:tcPr>
          <w:tcW w:type="dxa" w:w="1"/>
          <w:tcMar>
            <w:left w:type="dxa" w:w="40"/>
            <w:right w:type="dxa" w:w="40"/>
          </w:tcMar>
          <w:vAlign w:val="center"/>
        </w:tcPr>
        <w:p w14:paraId="1C000000">
          <w:pPr>
            <w:rPr>
              <w:rFonts w:ascii="Tahoma" w:hAnsi="Tahoma"/>
            </w:rPr>
          </w:pPr>
          <w:r>
            <w:rPr>
              <w:rFonts w:ascii="Tahoma" w:hAnsi="Tahoma"/>
              <w:sz w:val="16"/>
            </w:rPr>
            <w:t>Постановление Правительства Кемеровской области - Кузбасса от 15.06.2021 N 326</w:t>
          </w:r>
          <w:r>
            <w:rPr>
              <w:rFonts w:ascii="Tahoma" w:hAnsi="Tahoma"/>
              <w:sz w:val="16"/>
            </w:rPr>
            <w:br/>
          </w:r>
          <w:r>
            <w:rPr>
              <w:rFonts w:ascii="Tahoma" w:hAnsi="Tahoma"/>
              <w:sz w:val="16"/>
            </w:rPr>
            <w:t>(ред. от 25.05.2026)</w:t>
          </w:r>
          <w:r>
            <w:rPr>
              <w:rFonts w:ascii="Tahoma" w:hAnsi="Tahoma"/>
              <w:sz w:val="16"/>
            </w:rPr>
            <w:br/>
          </w:r>
          <w:r>
            <w:rPr>
              <w:rFonts w:ascii="Tahoma" w:hAnsi="Tahoma"/>
              <w:sz w:val="16"/>
            </w:rPr>
            <w:t>"О региональном конк...</w:t>
          </w:r>
        </w:p>
      </w:tc>
      <w:tc>
        <w:tcPr>
          <w:tcW w:type="dxa" w:w="1"/>
          <w:tcMar>
            <w:left w:type="dxa" w:w="40"/>
            <w:right w:type="dxa" w:w="40"/>
          </w:tcMar>
          <w:vAlign w:val="center"/>
        </w:tcPr>
        <w:p w14:paraId="1D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30.05.2026</w:t>
          </w:r>
        </w:p>
      </w:tc>
    </w:tr>
  </w:tbl>
  <w:p w14:paraId="1E000000">
    <w:pPr>
      <w:rPr>
        <w:sz w:val="2"/>
      </w:rPr>
    </w:pPr>
  </w:p>
  <w:p w14:paraId="1F000000"/>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1"/>
      <w:gridCol w:w="1"/>
    </w:tblGrid>
    <w:tr>
      <w:trPr>
        <w:trHeight w:hRule="exact" w:val="1683"/>
      </w:trPr>
      <w:tc>
        <w:tcPr>
          <w:tcW w:type="dxa" w:w="1"/>
          <w:tcMar>
            <w:left w:type="dxa" w:w="40"/>
            <w:right w:type="dxa" w:w="40"/>
          </w:tcMar>
          <w:vAlign w:val="center"/>
        </w:tcPr>
        <w:p w14:paraId="25000000">
          <w:pPr>
            <w:rPr>
              <w:rFonts w:ascii="Tahoma" w:hAnsi="Tahoma"/>
            </w:rPr>
          </w:pPr>
          <w:r>
            <w:rPr>
              <w:rFonts w:ascii="Tahoma" w:hAnsi="Tahoma"/>
              <w:sz w:val="16"/>
            </w:rPr>
            <w:t>Постановление Правительства Кемеровской области - Кузбасса от 15.06.2021 N 326</w:t>
          </w:r>
          <w:r>
            <w:rPr>
              <w:rFonts w:ascii="Tahoma" w:hAnsi="Tahoma"/>
              <w:sz w:val="16"/>
            </w:rPr>
            <w:br/>
          </w:r>
          <w:r>
            <w:rPr>
              <w:rFonts w:ascii="Tahoma" w:hAnsi="Tahoma"/>
              <w:sz w:val="16"/>
            </w:rPr>
            <w:t>(ред. от 25.05.2026)</w:t>
          </w:r>
          <w:r>
            <w:rPr>
              <w:rFonts w:ascii="Tahoma" w:hAnsi="Tahoma"/>
              <w:sz w:val="16"/>
            </w:rPr>
            <w:br/>
          </w:r>
          <w:r>
            <w:rPr>
              <w:rFonts w:ascii="Tahoma" w:hAnsi="Tahoma"/>
              <w:sz w:val="16"/>
            </w:rPr>
            <w:t>"О региональном конк...</w:t>
          </w:r>
        </w:p>
      </w:tc>
      <w:tc>
        <w:tcPr>
          <w:tcW w:type="dxa" w:w="1"/>
          <w:tcMar>
            <w:left w:type="dxa" w:w="40"/>
            <w:right w:type="dxa" w:w="40"/>
          </w:tcMar>
          <w:vAlign w:val="center"/>
        </w:tcPr>
        <w:p w14:paraId="26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30.05.2026</w:t>
          </w:r>
        </w:p>
      </w:tc>
    </w:tr>
  </w:tbl>
  <w:p w14:paraId="27000000">
    <w:pPr>
      <w:rPr>
        <w:sz w:val="2"/>
      </w:rPr>
    </w:pPr>
  </w:p>
  <w:p w14:paraId="28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3" w:type="paragraph">
    <w:name w:val="ConsPlusTextList"/>
    <w:link w:val="Style_3_ch"/>
    <w:pPr>
      <w:widowControl w:val="0"/>
      <w:ind/>
    </w:pPr>
    <w:rPr>
      <w:rFonts w:ascii="Times New Roman" w:hAnsi="Times New Roman"/>
      <w:sz w:val="24"/>
    </w:rPr>
  </w:style>
  <w:style w:styleId="Style_3_ch" w:type="character">
    <w:name w:val="ConsPlusTextList"/>
    <w:link w:val="Style_3"/>
    <w:rPr>
      <w:rFonts w:ascii="Times New Roman" w:hAnsi="Times New Roman"/>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ConsPlusTitlePage"/>
    <w:link w:val="Style_6_ch"/>
    <w:pPr>
      <w:widowControl w:val="0"/>
      <w:ind/>
    </w:pPr>
    <w:rPr>
      <w:rFonts w:ascii="Tahoma" w:hAnsi="Tahoma"/>
      <w:sz w:val="20"/>
    </w:rPr>
  </w:style>
  <w:style w:styleId="Style_6_ch" w:type="character">
    <w:name w:val="ConsPlusTitlePage"/>
    <w:link w:val="Style_6"/>
    <w:rPr>
      <w:rFonts w:ascii="Tahoma" w:hAnsi="Tahoma"/>
      <w:sz w:val="20"/>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ConsPlusNonformat"/>
    <w:link w:val="Style_8_ch"/>
    <w:pPr>
      <w:widowControl w:val="0"/>
      <w:ind/>
    </w:pPr>
    <w:rPr>
      <w:rFonts w:ascii="Courier New" w:hAnsi="Courier New"/>
      <w:sz w:val="20"/>
    </w:rPr>
  </w:style>
  <w:style w:styleId="Style_8_ch" w:type="character">
    <w:name w:val="ConsPlusNonformat"/>
    <w:link w:val="Style_8"/>
    <w:rPr>
      <w:rFonts w:ascii="Courier New" w:hAnsi="Courier New"/>
      <w:sz w:val="20"/>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5" w:type="paragraph">
    <w:name w:val="Normal"/>
    <w:link w:val="Style_5_ch"/>
    <w:uiPriority w:val="0"/>
    <w:qFormat/>
  </w:style>
  <w:style w:styleId="Style_5_ch" w:type="character">
    <w:name w:val="Normal"/>
    <w:link w:val="Style_5"/>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Cell"/>
    <w:link w:val="Style_13_ch"/>
    <w:pPr>
      <w:widowControl w:val="0"/>
      <w:ind/>
    </w:pPr>
    <w:rPr>
      <w:rFonts w:ascii="Courier New" w:hAnsi="Courier New"/>
      <w:sz w:val="20"/>
    </w:rPr>
  </w:style>
  <w:style w:styleId="Style_13_ch" w:type="character">
    <w:name w:val="ConsPlusCell"/>
    <w:link w:val="Style_13"/>
    <w:rPr>
      <w:rFonts w:ascii="Courier New" w:hAnsi="Courier New"/>
      <w:sz w:val="20"/>
    </w:rPr>
  </w:style>
  <w:style w:styleId="Style_14" w:type="paragraph">
    <w:name w:val="ConsPlusTitlePage"/>
    <w:link w:val="Style_14_ch"/>
    <w:pPr>
      <w:widowControl w:val="0"/>
      <w:ind/>
    </w:pPr>
    <w:rPr>
      <w:rFonts w:ascii="Tahoma" w:hAnsi="Tahoma"/>
      <w:sz w:val="20"/>
    </w:rPr>
  </w:style>
  <w:style w:styleId="Style_14_ch" w:type="character">
    <w:name w:val="ConsPlusTitlePage"/>
    <w:link w:val="Style_14"/>
    <w:rPr>
      <w:rFonts w:ascii="Tahoma" w:hAnsi="Tahoma"/>
      <w:sz w:val="20"/>
    </w:rPr>
  </w:style>
  <w:style w:styleId="Style_15" w:type="paragraph">
    <w:name w:val="ConsPlusDocList"/>
    <w:link w:val="Style_15_ch"/>
    <w:pPr>
      <w:widowControl w:val="0"/>
      <w:ind/>
    </w:pPr>
    <w:rPr>
      <w:rFonts w:ascii="Tahoma" w:hAnsi="Tahoma"/>
      <w:sz w:val="18"/>
    </w:rPr>
  </w:style>
  <w:style w:styleId="Style_15_ch" w:type="character">
    <w:name w:val="ConsPlusDocList"/>
    <w:link w:val="Style_15"/>
    <w:rPr>
      <w:rFonts w:ascii="Tahoma" w:hAnsi="Tahoma"/>
      <w:sz w:val="18"/>
    </w:rPr>
  </w:style>
  <w:style w:styleId="Style_16" w:type="paragraph">
    <w:name w:val="toc 3"/>
    <w:next w:val="Style_5"/>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heading 5"/>
    <w:next w:val="Style_5"/>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ConsPlusNonformat"/>
    <w:link w:val="Style_18_ch"/>
    <w:pPr>
      <w:widowControl w:val="0"/>
      <w:ind/>
    </w:pPr>
    <w:rPr>
      <w:rFonts w:ascii="Courier New" w:hAnsi="Courier New"/>
      <w:sz w:val="20"/>
    </w:rPr>
  </w:style>
  <w:style w:styleId="Style_18_ch" w:type="character">
    <w:name w:val="ConsPlusNonformat"/>
    <w:link w:val="Style_18"/>
    <w:rPr>
      <w:rFonts w:ascii="Courier New" w:hAnsi="Courier New"/>
      <w:sz w:val="20"/>
    </w:rPr>
  </w:style>
  <w:style w:styleId="Style_19" w:type="paragraph">
    <w:name w:val="heading 1"/>
    <w:next w:val="Style_5"/>
    <w:link w:val="Style_19_ch"/>
    <w:uiPriority w:val="9"/>
    <w:qFormat/>
    <w:pPr>
      <w:spacing w:after="120" w:before="120"/>
      <w:ind/>
      <w:jc w:val="both"/>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link w:val="Style_21_ch"/>
    <w:pPr>
      <w:ind w:firstLine="851" w:left="0"/>
      <w:jc w:val="both"/>
    </w:pPr>
    <w:rPr>
      <w:rFonts w:ascii="XO Thames" w:hAnsi="XO Thames"/>
      <w:sz w:val="22"/>
    </w:rPr>
  </w:style>
  <w:style w:styleId="Style_21_ch" w:type="character">
    <w:name w:val="Footnote"/>
    <w:link w:val="Style_21"/>
    <w:rPr>
      <w:rFonts w:ascii="XO Thames" w:hAnsi="XO Thames"/>
      <w:sz w:val="22"/>
    </w:rPr>
  </w:style>
  <w:style w:styleId="Style_22" w:type="paragraph">
    <w:name w:val="toc 1"/>
    <w:next w:val="Style_5"/>
    <w:link w:val="Style_22_ch"/>
    <w:uiPriority w:val="39"/>
    <w:pPr>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ConsPlusJurTerm"/>
    <w:link w:val="Style_24_ch"/>
    <w:pPr>
      <w:widowControl w:val="0"/>
      <w:ind/>
    </w:pPr>
    <w:rPr>
      <w:rFonts w:ascii="Tahoma" w:hAnsi="Tahoma"/>
      <w:sz w:val="26"/>
    </w:rPr>
  </w:style>
  <w:style w:styleId="Style_24_ch" w:type="character">
    <w:name w:val="ConsPlusJurTerm"/>
    <w:link w:val="Style_24"/>
    <w:rPr>
      <w:rFonts w:ascii="Tahoma" w:hAnsi="Tahoma"/>
      <w:sz w:val="26"/>
    </w:rPr>
  </w:style>
  <w:style w:styleId="Style_25" w:type="paragraph">
    <w:name w:val="toc 9"/>
    <w:next w:val="Style_5"/>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ConsPlusTextList"/>
    <w:link w:val="Style_26_ch"/>
    <w:pPr>
      <w:widowControl w:val="0"/>
      <w:ind/>
    </w:pPr>
    <w:rPr>
      <w:rFonts w:ascii="Times New Roman" w:hAnsi="Times New Roman"/>
      <w:sz w:val="24"/>
    </w:rPr>
  </w:style>
  <w:style w:styleId="Style_26_ch" w:type="character">
    <w:name w:val="ConsPlusTextList"/>
    <w:link w:val="Style_26"/>
    <w:rPr>
      <w:rFonts w:ascii="Times New Roman" w:hAnsi="Times New Roman"/>
      <w:sz w:val="24"/>
    </w:rPr>
  </w:style>
  <w:style w:styleId="Style_27" w:type="paragraph">
    <w:name w:val="ConsPlusTitle"/>
    <w:link w:val="Style_27_ch"/>
    <w:pPr>
      <w:widowControl w:val="0"/>
      <w:ind/>
    </w:pPr>
    <w:rPr>
      <w:rFonts w:ascii="Arial" w:hAnsi="Arial"/>
      <w:b w:val="1"/>
      <w:sz w:val="24"/>
    </w:rPr>
  </w:style>
  <w:style w:styleId="Style_27_ch" w:type="character">
    <w:name w:val="ConsPlusTitle"/>
    <w:link w:val="Style_27"/>
    <w:rPr>
      <w:rFonts w:ascii="Arial" w:hAnsi="Arial"/>
      <w:b w:val="1"/>
      <w:sz w:val="24"/>
    </w:rPr>
  </w:style>
  <w:style w:styleId="Style_28" w:type="paragraph">
    <w:name w:val="toc 8"/>
    <w:next w:val="Style_5"/>
    <w:link w:val="Style_28_ch"/>
    <w:uiPriority w:val="39"/>
    <w:pPr>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ConsPlusTextList"/>
    <w:link w:val="Style_29_ch"/>
    <w:pPr>
      <w:widowControl w:val="0"/>
      <w:ind/>
    </w:pPr>
    <w:rPr>
      <w:rFonts w:ascii="Times New Roman" w:hAnsi="Times New Roman"/>
      <w:sz w:val="24"/>
    </w:rPr>
  </w:style>
  <w:style w:styleId="Style_29_ch" w:type="character">
    <w:name w:val="ConsPlusTextList"/>
    <w:link w:val="Style_29"/>
    <w:rPr>
      <w:rFonts w:ascii="Times New Roman" w:hAnsi="Times New Roman"/>
      <w:sz w:val="24"/>
    </w:rPr>
  </w:style>
  <w:style w:styleId="Style_30" w:type="paragraph">
    <w:name w:val="ConsPlusDocList"/>
    <w:link w:val="Style_30_ch"/>
    <w:pPr>
      <w:widowControl w:val="0"/>
      <w:ind/>
    </w:pPr>
    <w:rPr>
      <w:rFonts w:ascii="Tahoma" w:hAnsi="Tahoma"/>
      <w:sz w:val="18"/>
    </w:rPr>
  </w:style>
  <w:style w:styleId="Style_30_ch" w:type="character">
    <w:name w:val="ConsPlusDocList"/>
    <w:link w:val="Style_30"/>
    <w:rPr>
      <w:rFonts w:ascii="Tahoma" w:hAnsi="Tahoma"/>
      <w:sz w:val="18"/>
    </w:rPr>
  </w:style>
  <w:style w:styleId="Style_31" w:type="paragraph">
    <w:name w:val="toc 5"/>
    <w:next w:val="Style_5"/>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ConsPlusJurTerm"/>
    <w:link w:val="Style_32_ch"/>
    <w:pPr>
      <w:widowControl w:val="0"/>
      <w:ind/>
    </w:pPr>
    <w:rPr>
      <w:rFonts w:ascii="Tahoma" w:hAnsi="Tahoma"/>
      <w:sz w:val="26"/>
    </w:rPr>
  </w:style>
  <w:style w:styleId="Style_32_ch" w:type="character">
    <w:name w:val="ConsPlusJurTerm"/>
    <w:link w:val="Style_32"/>
    <w:rPr>
      <w:rFonts w:ascii="Tahoma" w:hAnsi="Tahoma"/>
      <w:sz w:val="26"/>
    </w:rPr>
  </w:style>
  <w:style w:styleId="Style_33" w:type="paragraph">
    <w:name w:val="Subtitle"/>
    <w:next w:val="Style_5"/>
    <w:link w:val="Style_33_ch"/>
    <w:uiPriority w:val="11"/>
    <w:qFormat/>
    <w:pPr>
      <w:ind/>
      <w:jc w:val="both"/>
    </w:pPr>
    <w:rPr>
      <w:rFonts w:ascii="XO Thames" w:hAnsi="XO Thames"/>
      <w:i w:val="1"/>
      <w:sz w:val="24"/>
    </w:rPr>
  </w:style>
  <w:style w:styleId="Style_33_ch" w:type="character">
    <w:name w:val="Subtitle"/>
    <w:link w:val="Style_33"/>
    <w:rPr>
      <w:rFonts w:ascii="XO Thames" w:hAnsi="XO Thames"/>
      <w:i w:val="1"/>
      <w:sz w:val="24"/>
    </w:rPr>
  </w:style>
  <w:style w:styleId="Style_34" w:type="paragraph">
    <w:name w:val="Title"/>
    <w:next w:val="Style_5"/>
    <w:link w:val="Style_34_ch"/>
    <w:uiPriority w:val="10"/>
    <w:qFormat/>
    <w:pPr>
      <w:spacing w:after="567" w:before="567"/>
      <w:ind/>
      <w:jc w:val="center"/>
    </w:pPr>
    <w:rPr>
      <w:rFonts w:ascii="XO Thames" w:hAnsi="XO Thames"/>
      <w:b w:val="1"/>
      <w:caps w:val="1"/>
      <w:sz w:val="40"/>
    </w:rPr>
  </w:style>
  <w:style w:styleId="Style_34_ch" w:type="character">
    <w:name w:val="Title"/>
    <w:link w:val="Style_34"/>
    <w:rPr>
      <w:rFonts w:ascii="XO Thames" w:hAnsi="XO Thames"/>
      <w:b w:val="1"/>
      <w:caps w:val="1"/>
      <w:sz w:val="40"/>
    </w:rPr>
  </w:style>
  <w:style w:styleId="Style_35" w:type="paragraph">
    <w:name w:val="heading 4"/>
    <w:next w:val="Style_5"/>
    <w:link w:val="Style_35_ch"/>
    <w:uiPriority w:val="9"/>
    <w:qFormat/>
    <w:pPr>
      <w:spacing w:after="120" w:before="120"/>
      <w:ind/>
      <w:jc w:val="both"/>
      <w:outlineLvl w:val="3"/>
    </w:pPr>
    <w:rPr>
      <w:rFonts w:ascii="XO Thames" w:hAnsi="XO Thames"/>
      <w:b w:val="1"/>
      <w:sz w:val="24"/>
    </w:rPr>
  </w:style>
  <w:style w:styleId="Style_35_ch" w:type="character">
    <w:name w:val="heading 4"/>
    <w:link w:val="Style_35"/>
    <w:rPr>
      <w:rFonts w:ascii="XO Thames" w:hAnsi="XO Thames"/>
      <w:b w:val="1"/>
      <w:sz w:val="24"/>
    </w:rPr>
  </w:style>
  <w:style w:styleId="Style_36" w:type="paragraph">
    <w:name w:val="ConsPlusCell"/>
    <w:link w:val="Style_36_ch"/>
    <w:pPr>
      <w:widowControl w:val="0"/>
      <w:ind/>
    </w:pPr>
    <w:rPr>
      <w:rFonts w:ascii="Courier New" w:hAnsi="Courier New"/>
      <w:sz w:val="20"/>
    </w:rPr>
  </w:style>
  <w:style w:styleId="Style_36_ch" w:type="character">
    <w:name w:val="ConsPlusCell"/>
    <w:link w:val="Style_36"/>
    <w:rPr>
      <w:rFonts w:ascii="Courier New" w:hAnsi="Courier New"/>
      <w:sz w:val="20"/>
    </w:rPr>
  </w:style>
  <w:style w:styleId="Style_37" w:type="paragraph">
    <w:name w:val="heading 2"/>
    <w:next w:val="Style_5"/>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styleId="Style_1" w:type="paragraph">
    <w:name w:val="ConsPlusTitle"/>
    <w:link w:val="Style_1_ch"/>
    <w:pPr>
      <w:widowControl w:val="0"/>
      <w:ind/>
    </w:pPr>
    <w:rPr>
      <w:rFonts w:ascii="Arial" w:hAnsi="Arial"/>
      <w:b w:val="1"/>
      <w:sz w:val="24"/>
    </w:rPr>
  </w:style>
  <w:style w:styleId="Style_1_ch" w:type="character">
    <w:name w:val="ConsPlusTitle"/>
    <w:link w:val="Style_1"/>
    <w:rPr>
      <w:rFonts w:ascii="Arial" w:hAnsi="Arial"/>
      <w:b w:val="1"/>
      <w:sz w:val="24"/>
    </w:rPr>
  </w:style>
  <w:style w:styleId="Style_38" w:type="paragraph">
    <w:name w:val="ConsPlusTextList"/>
    <w:link w:val="Style_38_ch"/>
    <w:pPr>
      <w:widowControl w:val="0"/>
      <w:ind/>
    </w:pPr>
    <w:rPr>
      <w:rFonts w:ascii="Times New Roman" w:hAnsi="Times New Roman"/>
      <w:sz w:val="24"/>
    </w:rPr>
  </w:style>
  <w:style w:styleId="Style_38_ch" w:type="character">
    <w:name w:val="ConsPlusTextList"/>
    <w:link w:val="Style_38"/>
    <w:rPr>
      <w:rFonts w:ascii="Times New Roman" w:hAnsi="Times New Roman"/>
      <w:sz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webSettings.xml" Type="http://schemas.openxmlformats.org/officeDocument/2006/relationships/webSettings"/>
  <Relationship Id="rId7" Target="header7.xml" Type="http://schemas.openxmlformats.org/officeDocument/2006/relationships/header"/>
  <Relationship Id="rId6" Target="footer6.xml" Type="http://schemas.openxmlformats.org/officeDocument/2006/relationships/footer"/>
  <Relationship Id="rId14" Target="settings.xml" Type="http://schemas.openxmlformats.org/officeDocument/2006/relationships/settings"/>
  <Relationship Id="rId13" Target="fontTable.xml" Type="http://schemas.openxmlformats.org/officeDocument/2006/relationships/fontTable"/>
  <Relationship Id="rId18" Target="theme/theme1.xml" Type="http://schemas.openxmlformats.org/officeDocument/2006/relationships/theme"/>
  <Relationship Id="rId4" Target="footer4.xml" Type="http://schemas.openxmlformats.org/officeDocument/2006/relationships/footer"/>
  <Relationship Id="rId3" Target="header3.xml" Type="http://schemas.openxmlformats.org/officeDocument/2006/relationships/header"/>
  <Relationship Id="rId12" Target="footer12.xml" Type="http://schemas.openxmlformats.org/officeDocument/2006/relationships/footer"/>
  <Relationship Id="rId10" Target="footer10.xml" Type="http://schemas.openxmlformats.org/officeDocument/2006/relationships/footer"/>
  <Relationship Id="rId5" Target="header5.xml" Type="http://schemas.openxmlformats.org/officeDocument/2006/relationships/header"/>
  <Relationship Id="rId11" Target="header11.xml" Type="http://schemas.openxmlformats.org/officeDocument/2006/relationships/header"/>
  <Relationship Id="rId8" Target="footer8.xml" Type="http://schemas.openxmlformats.org/officeDocument/2006/relationships/footer"/>
  <Relationship Id="rId16" Target="stylesWithEffects.xml" Type="http://schemas.microsoft.com/office/2007/relationships/stylesWithEffects"/>
  <Relationship Id="rId2" Target="footer2.xml" Type="http://schemas.openxmlformats.org/officeDocument/2006/relationships/footer"/>
  <Relationship Id="rId9" Target="header9.xml" Type="http://schemas.openxmlformats.org/officeDocument/2006/relationships/header"/>
  <Relationship Id="rId15" Target="styles.xml" Type="http://schemas.openxmlformats.org/officeDocument/2006/relationships/style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2026-05-30T11:14:42Z</dcterms:modified>
</cp:coreProperties>
</file>